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9E0837D" w14:textId="77777777" w:rsidTr="00F862D6">
        <w:tc>
          <w:tcPr>
            <w:tcW w:w="1020" w:type="dxa"/>
          </w:tcPr>
          <w:p w14:paraId="19A2FF7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BB2F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TnhZh94AAAAKAQAADwAAAGRycy9kb3du&#10;cmV2LnhtbEyPQU+DQBCF7yb+h82YeLNLW4oNZWmqsWcjePC4ZaeAZWcJu22RX+94qsfJfHnve9l2&#10;tJ244OBbRwrmswgEUuVMS7WCz3L/tAbhgyajO0eo4Ac9bPP7u0ynxl3pAy9FqAWHkE+1giaEPpXS&#10;Vw1a7WeuR+Lf0Q1WBz6HWppBXzncdnIRRYm0uiVuaHSPrw1Wp+JsudeVb6dpF2S5r7B4Mavp+/1r&#10;UurxYdxtQAQcww2GP31Wh5ydDu5MxotOQRwlS0YVLBe8iYHndTIHcWByFccg80z+n5D/Ag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E54WYf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512BB2F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2FC769" w14:textId="77777777" w:rsidR="00F64786" w:rsidRDefault="00F64786" w:rsidP="0077673A"/>
        </w:tc>
        <w:tc>
          <w:tcPr>
            <w:tcW w:w="823" w:type="dxa"/>
          </w:tcPr>
          <w:p w14:paraId="4D01C3B0" w14:textId="77777777" w:rsidR="00F64786" w:rsidRDefault="00F64786" w:rsidP="0077673A"/>
        </w:tc>
        <w:tc>
          <w:tcPr>
            <w:tcW w:w="3685" w:type="dxa"/>
          </w:tcPr>
          <w:p w14:paraId="57BD07C9" w14:textId="77777777" w:rsidR="00F64786" w:rsidRDefault="00F64786" w:rsidP="0077673A"/>
        </w:tc>
      </w:tr>
      <w:tr w:rsidR="00F862D6" w14:paraId="77C6E808" w14:textId="77777777" w:rsidTr="00596C7E">
        <w:tc>
          <w:tcPr>
            <w:tcW w:w="1020" w:type="dxa"/>
          </w:tcPr>
          <w:p w14:paraId="0521013F" w14:textId="77777777" w:rsidR="00F862D6" w:rsidRDefault="00F862D6" w:rsidP="0077673A"/>
        </w:tc>
        <w:tc>
          <w:tcPr>
            <w:tcW w:w="2552" w:type="dxa"/>
          </w:tcPr>
          <w:p w14:paraId="5E396F27" w14:textId="77777777" w:rsidR="00F862D6" w:rsidRDefault="00F862D6" w:rsidP="00764595"/>
        </w:tc>
        <w:tc>
          <w:tcPr>
            <w:tcW w:w="823" w:type="dxa"/>
          </w:tcPr>
          <w:p w14:paraId="5C6A1DE2" w14:textId="77777777" w:rsidR="00F862D6" w:rsidRDefault="00F862D6" w:rsidP="0077673A"/>
        </w:tc>
        <w:tc>
          <w:tcPr>
            <w:tcW w:w="3685" w:type="dxa"/>
            <w:vMerge w:val="restart"/>
          </w:tcPr>
          <w:p w14:paraId="6E094476" w14:textId="77777777" w:rsidR="00596C7E" w:rsidRDefault="00596C7E" w:rsidP="00596C7E">
            <w:pPr>
              <w:rPr>
                <w:rStyle w:val="Potovnadresa"/>
              </w:rPr>
            </w:pPr>
          </w:p>
          <w:p w14:paraId="74944924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7710A0A" w14:textId="77777777" w:rsidTr="00F862D6">
        <w:tc>
          <w:tcPr>
            <w:tcW w:w="1020" w:type="dxa"/>
          </w:tcPr>
          <w:p w14:paraId="24C061C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3741EA3" w14:textId="3C17B4C6" w:rsidR="00F862D6" w:rsidRPr="003E6B9A" w:rsidRDefault="00F4536A" w:rsidP="00204584">
            <w:r w:rsidRPr="00F4536A">
              <w:rPr>
                <w:rFonts w:ascii="Helvetica" w:hAnsi="Helvetica"/>
              </w:rPr>
              <w:t>5105/2023-SŽ-SSV-Ú3</w:t>
            </w:r>
          </w:p>
        </w:tc>
        <w:tc>
          <w:tcPr>
            <w:tcW w:w="823" w:type="dxa"/>
          </w:tcPr>
          <w:p w14:paraId="18C7F2B0" w14:textId="77777777" w:rsidR="00F862D6" w:rsidRDefault="00F862D6" w:rsidP="0077673A"/>
        </w:tc>
        <w:tc>
          <w:tcPr>
            <w:tcW w:w="3685" w:type="dxa"/>
            <w:vMerge/>
          </w:tcPr>
          <w:p w14:paraId="49B60881" w14:textId="77777777" w:rsidR="00F862D6" w:rsidRDefault="00F862D6" w:rsidP="0077673A"/>
        </w:tc>
      </w:tr>
      <w:tr w:rsidR="00C23946" w14:paraId="048FFE76" w14:textId="77777777" w:rsidTr="00F862D6">
        <w:tc>
          <w:tcPr>
            <w:tcW w:w="1020" w:type="dxa"/>
          </w:tcPr>
          <w:p w14:paraId="769AFEEA" w14:textId="77777777" w:rsidR="00C23946" w:rsidRPr="00666A2D" w:rsidRDefault="00C23946" w:rsidP="00C23946">
            <w:r w:rsidRPr="00666A2D">
              <w:t>Listů/příloh</w:t>
            </w:r>
          </w:p>
        </w:tc>
        <w:tc>
          <w:tcPr>
            <w:tcW w:w="2552" w:type="dxa"/>
          </w:tcPr>
          <w:p w14:paraId="33325CAE" w14:textId="2FDDA388" w:rsidR="00C23946" w:rsidRPr="00666A2D" w:rsidRDefault="00666A2D" w:rsidP="00C23946">
            <w:r w:rsidRPr="00666A2D">
              <w:t>8</w:t>
            </w:r>
            <w:r w:rsidR="00C23946" w:rsidRPr="00666A2D">
              <w:t>/</w:t>
            </w:r>
            <w:r w:rsidR="00C870BF" w:rsidRPr="00666A2D">
              <w:t>2</w:t>
            </w:r>
          </w:p>
        </w:tc>
        <w:tc>
          <w:tcPr>
            <w:tcW w:w="823" w:type="dxa"/>
          </w:tcPr>
          <w:p w14:paraId="2E1A5ADA" w14:textId="77777777" w:rsidR="00C23946" w:rsidRDefault="00C23946" w:rsidP="00C23946"/>
        </w:tc>
        <w:tc>
          <w:tcPr>
            <w:tcW w:w="3685" w:type="dxa"/>
            <w:vMerge/>
          </w:tcPr>
          <w:p w14:paraId="441C164A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688CB4A0" w14:textId="77777777" w:rsidTr="00B23CA3">
        <w:trPr>
          <w:trHeight w:val="77"/>
        </w:trPr>
        <w:tc>
          <w:tcPr>
            <w:tcW w:w="1020" w:type="dxa"/>
          </w:tcPr>
          <w:p w14:paraId="2321A5B9" w14:textId="77777777" w:rsidR="00C23946" w:rsidRDefault="00C23946" w:rsidP="00C23946"/>
        </w:tc>
        <w:tc>
          <w:tcPr>
            <w:tcW w:w="2552" w:type="dxa"/>
          </w:tcPr>
          <w:p w14:paraId="5CDF6E2A" w14:textId="77777777" w:rsidR="00C23946" w:rsidRPr="003E6B9A" w:rsidRDefault="00C23946" w:rsidP="00C23946"/>
        </w:tc>
        <w:tc>
          <w:tcPr>
            <w:tcW w:w="823" w:type="dxa"/>
          </w:tcPr>
          <w:p w14:paraId="029237CC" w14:textId="77777777" w:rsidR="00C23946" w:rsidRDefault="00C23946" w:rsidP="00C23946"/>
        </w:tc>
        <w:tc>
          <w:tcPr>
            <w:tcW w:w="3685" w:type="dxa"/>
            <w:vMerge/>
          </w:tcPr>
          <w:p w14:paraId="3E734E39" w14:textId="77777777" w:rsidR="00C23946" w:rsidRDefault="00C23946" w:rsidP="00C23946"/>
        </w:tc>
      </w:tr>
      <w:tr w:rsidR="00C23946" w14:paraId="6165832D" w14:textId="77777777" w:rsidTr="00F862D6">
        <w:tc>
          <w:tcPr>
            <w:tcW w:w="1020" w:type="dxa"/>
          </w:tcPr>
          <w:p w14:paraId="78FA5FBF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38382BBB" w14:textId="77777777" w:rsidR="00C23946" w:rsidRPr="003E6B9A" w:rsidRDefault="00C23946" w:rsidP="00C23946">
            <w:r w:rsidRPr="006F7BE2">
              <w:t>Ing. Radomíra Rečková</w:t>
            </w:r>
          </w:p>
        </w:tc>
        <w:tc>
          <w:tcPr>
            <w:tcW w:w="823" w:type="dxa"/>
          </w:tcPr>
          <w:p w14:paraId="5DF27CD3" w14:textId="77777777" w:rsidR="00C23946" w:rsidRDefault="00C23946" w:rsidP="00C23946"/>
        </w:tc>
        <w:tc>
          <w:tcPr>
            <w:tcW w:w="3685" w:type="dxa"/>
            <w:vMerge/>
          </w:tcPr>
          <w:p w14:paraId="3AAB86F7" w14:textId="77777777" w:rsidR="00C23946" w:rsidRDefault="00C23946" w:rsidP="00C23946"/>
        </w:tc>
      </w:tr>
      <w:tr w:rsidR="00C23946" w14:paraId="5D5C1DA6" w14:textId="77777777" w:rsidTr="00F862D6">
        <w:tc>
          <w:tcPr>
            <w:tcW w:w="1020" w:type="dxa"/>
          </w:tcPr>
          <w:p w14:paraId="0E664033" w14:textId="77777777" w:rsidR="00C23946" w:rsidRDefault="00C23946" w:rsidP="00C23946"/>
        </w:tc>
        <w:tc>
          <w:tcPr>
            <w:tcW w:w="2552" w:type="dxa"/>
          </w:tcPr>
          <w:p w14:paraId="03B998C2" w14:textId="77777777" w:rsidR="00C23946" w:rsidRPr="003E6B9A" w:rsidRDefault="00C23946" w:rsidP="00C23946"/>
        </w:tc>
        <w:tc>
          <w:tcPr>
            <w:tcW w:w="823" w:type="dxa"/>
          </w:tcPr>
          <w:p w14:paraId="0225EEBF" w14:textId="77777777" w:rsidR="00C23946" w:rsidRDefault="00C23946" w:rsidP="00C23946"/>
        </w:tc>
        <w:tc>
          <w:tcPr>
            <w:tcW w:w="3685" w:type="dxa"/>
            <w:vMerge/>
          </w:tcPr>
          <w:p w14:paraId="0444C592" w14:textId="77777777" w:rsidR="00C23946" w:rsidRDefault="00C23946" w:rsidP="00C23946"/>
        </w:tc>
      </w:tr>
      <w:tr w:rsidR="00C23946" w14:paraId="69CFBC50" w14:textId="77777777" w:rsidTr="00F862D6">
        <w:tc>
          <w:tcPr>
            <w:tcW w:w="1020" w:type="dxa"/>
          </w:tcPr>
          <w:p w14:paraId="31EA4F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04ED2349" w14:textId="77777777" w:rsidR="00C23946" w:rsidRPr="003E6B9A" w:rsidRDefault="00C23946" w:rsidP="00C23946">
            <w:r>
              <w:t>+420 725 744 197</w:t>
            </w:r>
          </w:p>
        </w:tc>
        <w:tc>
          <w:tcPr>
            <w:tcW w:w="823" w:type="dxa"/>
          </w:tcPr>
          <w:p w14:paraId="186F4D23" w14:textId="77777777" w:rsidR="00C23946" w:rsidRDefault="00C23946" w:rsidP="00C23946"/>
        </w:tc>
        <w:tc>
          <w:tcPr>
            <w:tcW w:w="3685" w:type="dxa"/>
            <w:vMerge/>
          </w:tcPr>
          <w:p w14:paraId="00EEF23D" w14:textId="77777777" w:rsidR="00C23946" w:rsidRDefault="00C23946" w:rsidP="00C23946"/>
        </w:tc>
      </w:tr>
      <w:tr w:rsidR="00C23946" w14:paraId="48EF4D93" w14:textId="77777777" w:rsidTr="00F862D6">
        <w:tc>
          <w:tcPr>
            <w:tcW w:w="1020" w:type="dxa"/>
          </w:tcPr>
          <w:p w14:paraId="61784511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5DFE9A14" w14:textId="77777777" w:rsidR="00C23946" w:rsidRPr="003E6B9A" w:rsidRDefault="0025290C" w:rsidP="00C23946">
            <w:hyperlink r:id="rId11" w:history="1">
              <w:r w:rsidR="00C23946" w:rsidRPr="002A2FFA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0B69E99B" w14:textId="77777777" w:rsidR="00C23946" w:rsidRDefault="00C23946" w:rsidP="00C23946"/>
        </w:tc>
        <w:tc>
          <w:tcPr>
            <w:tcW w:w="3685" w:type="dxa"/>
            <w:vMerge/>
          </w:tcPr>
          <w:p w14:paraId="793387D7" w14:textId="77777777" w:rsidR="00C23946" w:rsidRDefault="00C23946" w:rsidP="00C23946"/>
        </w:tc>
      </w:tr>
      <w:tr w:rsidR="00C23946" w14:paraId="25B71753" w14:textId="77777777" w:rsidTr="00F862D6">
        <w:tc>
          <w:tcPr>
            <w:tcW w:w="1020" w:type="dxa"/>
          </w:tcPr>
          <w:p w14:paraId="1F7FCDA8" w14:textId="77777777" w:rsidR="00C23946" w:rsidRDefault="00C23946" w:rsidP="00C23946"/>
        </w:tc>
        <w:tc>
          <w:tcPr>
            <w:tcW w:w="2552" w:type="dxa"/>
          </w:tcPr>
          <w:p w14:paraId="050163ED" w14:textId="77777777" w:rsidR="00C23946" w:rsidRPr="003E6B9A" w:rsidRDefault="00C23946" w:rsidP="00C23946"/>
        </w:tc>
        <w:tc>
          <w:tcPr>
            <w:tcW w:w="823" w:type="dxa"/>
          </w:tcPr>
          <w:p w14:paraId="21632FED" w14:textId="77777777" w:rsidR="00C23946" w:rsidRDefault="00C23946" w:rsidP="00C23946"/>
        </w:tc>
        <w:tc>
          <w:tcPr>
            <w:tcW w:w="3685" w:type="dxa"/>
          </w:tcPr>
          <w:p w14:paraId="75324CBE" w14:textId="77777777" w:rsidR="00C23946" w:rsidRDefault="00C23946" w:rsidP="00C23946"/>
        </w:tc>
      </w:tr>
      <w:tr w:rsidR="00C23946" w14:paraId="313A303B" w14:textId="77777777" w:rsidTr="00F862D6">
        <w:tc>
          <w:tcPr>
            <w:tcW w:w="1020" w:type="dxa"/>
          </w:tcPr>
          <w:p w14:paraId="7C06A031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253C7E39" w14:textId="3CE8E505" w:rsidR="00C23946" w:rsidRPr="003E6B9A" w:rsidRDefault="00204584" w:rsidP="00C23946">
            <w:bookmarkStart w:id="0" w:name="Datum"/>
            <w:r>
              <w:t>15</w:t>
            </w:r>
            <w:r w:rsidR="00AB0437">
              <w:t>. května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C32574" w14:textId="77777777" w:rsidR="00C23946" w:rsidRDefault="00C23946" w:rsidP="00C23946"/>
        </w:tc>
        <w:tc>
          <w:tcPr>
            <w:tcW w:w="3685" w:type="dxa"/>
          </w:tcPr>
          <w:p w14:paraId="05809754" w14:textId="77777777" w:rsidR="00C23946" w:rsidRDefault="00C23946" w:rsidP="00C23946"/>
        </w:tc>
      </w:tr>
      <w:tr w:rsidR="00C23946" w14:paraId="31E9F01F" w14:textId="77777777" w:rsidTr="00F862D6">
        <w:tc>
          <w:tcPr>
            <w:tcW w:w="1020" w:type="dxa"/>
          </w:tcPr>
          <w:p w14:paraId="2059228C" w14:textId="77777777" w:rsidR="00C23946" w:rsidRDefault="00C23946" w:rsidP="00C23946"/>
        </w:tc>
        <w:tc>
          <w:tcPr>
            <w:tcW w:w="2552" w:type="dxa"/>
          </w:tcPr>
          <w:p w14:paraId="168F29E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D4762FB" w14:textId="77777777" w:rsidR="00C23946" w:rsidRDefault="00C23946" w:rsidP="00C23946"/>
        </w:tc>
        <w:tc>
          <w:tcPr>
            <w:tcW w:w="3685" w:type="dxa"/>
          </w:tcPr>
          <w:p w14:paraId="06ACE56B" w14:textId="77777777" w:rsidR="00C23946" w:rsidRDefault="00C23946" w:rsidP="00C23946"/>
        </w:tc>
      </w:tr>
      <w:tr w:rsidR="00C23946" w14:paraId="1C0F6B98" w14:textId="77777777" w:rsidTr="00B45E9E">
        <w:trPr>
          <w:trHeight w:val="794"/>
        </w:trPr>
        <w:tc>
          <w:tcPr>
            <w:tcW w:w="1020" w:type="dxa"/>
          </w:tcPr>
          <w:p w14:paraId="76AD9C37" w14:textId="77777777" w:rsidR="00C23946" w:rsidRDefault="00C23946" w:rsidP="00C23946"/>
        </w:tc>
        <w:tc>
          <w:tcPr>
            <w:tcW w:w="2552" w:type="dxa"/>
          </w:tcPr>
          <w:p w14:paraId="7D4EEAB4" w14:textId="77777777" w:rsidR="00C23946" w:rsidRDefault="00C23946" w:rsidP="00C23946"/>
        </w:tc>
        <w:tc>
          <w:tcPr>
            <w:tcW w:w="823" w:type="dxa"/>
          </w:tcPr>
          <w:p w14:paraId="578EFDFD" w14:textId="77777777" w:rsidR="00C23946" w:rsidRDefault="00C23946" w:rsidP="00C23946"/>
        </w:tc>
        <w:tc>
          <w:tcPr>
            <w:tcW w:w="3685" w:type="dxa"/>
          </w:tcPr>
          <w:p w14:paraId="23B2C3D4" w14:textId="77777777" w:rsidR="00C23946" w:rsidRDefault="00C23946" w:rsidP="00C23946"/>
        </w:tc>
      </w:tr>
    </w:tbl>
    <w:p w14:paraId="169F55F3" w14:textId="77777777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23946" w:rsidRPr="00C23946">
        <w:rPr>
          <w:rFonts w:eastAsia="Calibri" w:cs="Times New Roman"/>
          <w:b/>
          <w:lang w:eastAsia="cs-CZ"/>
        </w:rPr>
        <w:t>Lipník n. B. – Drahotuše, BC</w:t>
      </w:r>
    </w:p>
    <w:p w14:paraId="79B119CD" w14:textId="418A7CE9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010E14">
        <w:rPr>
          <w:rFonts w:eastAsia="Calibri" w:cs="Times New Roman"/>
          <w:lang w:eastAsia="cs-CZ"/>
        </w:rPr>
        <w:t>4</w:t>
      </w:r>
      <w:r w:rsidRPr="00CB7B5A">
        <w:rPr>
          <w:rFonts w:eastAsia="Calibri" w:cs="Times New Roman"/>
          <w:lang w:eastAsia="cs-CZ"/>
        </w:rPr>
        <w:t xml:space="preserve"> </w:t>
      </w:r>
    </w:p>
    <w:p w14:paraId="1A37B51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62B6203" w14:textId="2EA5B8BE"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6AD1D3B" w14:textId="77777777" w:rsidR="00F87397" w:rsidRPr="00F87397" w:rsidRDefault="00F87397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14:paraId="480A0F5D" w14:textId="069786BA" w:rsidR="00BD5319" w:rsidRPr="00F87397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F87397">
        <w:rPr>
          <w:rFonts w:eastAsia="Calibri" w:cs="Times New Roman"/>
          <w:b/>
          <w:lang w:eastAsia="cs-CZ"/>
        </w:rPr>
        <w:t xml:space="preserve">Dotaz č. </w:t>
      </w:r>
      <w:r w:rsidR="00010E14" w:rsidRPr="00F87397">
        <w:rPr>
          <w:rFonts w:eastAsia="Calibri" w:cs="Times New Roman"/>
          <w:b/>
          <w:lang w:eastAsia="cs-CZ"/>
        </w:rPr>
        <w:t>2</w:t>
      </w:r>
      <w:r w:rsidR="0051661B" w:rsidRPr="00F87397">
        <w:rPr>
          <w:rFonts w:eastAsia="Calibri" w:cs="Times New Roman"/>
          <w:b/>
          <w:lang w:eastAsia="cs-CZ"/>
        </w:rPr>
        <w:t>0</w:t>
      </w:r>
      <w:r w:rsidRPr="00F87397">
        <w:rPr>
          <w:rFonts w:eastAsia="Calibri" w:cs="Times New Roman"/>
          <w:b/>
          <w:lang w:eastAsia="cs-CZ"/>
        </w:rPr>
        <w:t>:</w:t>
      </w:r>
    </w:p>
    <w:p w14:paraId="539271C2" w14:textId="715EB545" w:rsidR="00D40590" w:rsidRPr="00D40590" w:rsidRDefault="00D40590" w:rsidP="00D40590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D40590">
        <w:rPr>
          <w:rFonts w:asciiTheme="majorHAnsi" w:hAnsiTheme="majorHAnsi" w:cs="Tahoma"/>
          <w:b/>
          <w:color w:val="000000"/>
          <w:shd w:val="clear" w:color="auto" w:fill="FFFFFF"/>
        </w:rPr>
        <w:t>PS 65</w:t>
      </w:r>
      <w:r w:rsidR="00F87397">
        <w:rPr>
          <w:rFonts w:asciiTheme="majorHAnsi" w:hAnsiTheme="majorHAnsi" w:cs="Tahoma"/>
          <w:b/>
          <w:color w:val="000000"/>
          <w:shd w:val="clear" w:color="auto" w:fill="FFFFFF"/>
        </w:rPr>
        <w:t>-28-01 (Odbočka Jezernice, SZZ)</w:t>
      </w:r>
      <w:r w:rsidRPr="00D40590">
        <w:rPr>
          <w:rFonts w:asciiTheme="majorHAnsi" w:hAnsiTheme="majorHAnsi" w:cs="Tahoma"/>
          <w:b/>
          <w:color w:val="000000"/>
          <w:shd w:val="clear" w:color="auto" w:fill="FFFFFF"/>
        </w:rPr>
        <w:t xml:space="preserve">: </w:t>
      </w:r>
      <w:r w:rsidRPr="00D40590">
        <w:rPr>
          <w:rFonts w:asciiTheme="majorHAnsi" w:hAnsiTheme="majorHAnsi" w:cs="Tahoma"/>
          <w:color w:val="000000"/>
          <w:shd w:val="clear" w:color="auto" w:fill="FFFFFF"/>
        </w:rPr>
        <w:t>Dle TZ a situačních schémat se ke zjišťování volnosti jak v provizorních stavech, tak v definitivním stavu použijí počítače náprav. Žádáme zadavatele o prověření uplatnění položek:</w:t>
      </w:r>
    </w:p>
    <w:p w14:paraId="34230EE5" w14:textId="77777777" w:rsidR="00D40590" w:rsidRPr="00D40590" w:rsidRDefault="00D40590" w:rsidP="00D40590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D40590">
        <w:rPr>
          <w:rFonts w:asciiTheme="majorHAnsi" w:hAnsiTheme="majorHAnsi" w:cs="Tahoma"/>
          <w:color w:val="000000"/>
          <w:shd w:val="clear" w:color="auto" w:fill="FFFFFF"/>
        </w:rPr>
        <w:t>č. 24, č. 25 „SKŘÍŇ KÓDOVÁNÍ“ dodávka a montáž;</w:t>
      </w:r>
    </w:p>
    <w:p w14:paraId="3FFF44DA" w14:textId="77777777" w:rsidR="00D40590" w:rsidRPr="00D40590" w:rsidRDefault="00D40590" w:rsidP="00D40590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D40590">
        <w:rPr>
          <w:rFonts w:asciiTheme="majorHAnsi" w:hAnsiTheme="majorHAnsi" w:cs="Tahoma"/>
          <w:color w:val="000000"/>
          <w:shd w:val="clear" w:color="auto" w:fill="FFFFFF"/>
        </w:rPr>
        <w:t>č. 31, č. 32 „SKŘÍŇ TRAŤOVÝCH KOLEJOVÝCH OBVODŮ S NJ A RJ VYSTROJENÁ DO 10-TI KO“ dodávka a montáž;</w:t>
      </w:r>
    </w:p>
    <w:p w14:paraId="3F013AFC" w14:textId="77777777" w:rsidR="00D40590" w:rsidRPr="00D40590" w:rsidRDefault="00D40590" w:rsidP="00D40590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D40590">
        <w:rPr>
          <w:rFonts w:asciiTheme="majorHAnsi" w:hAnsiTheme="majorHAnsi" w:cs="Tahoma"/>
          <w:color w:val="000000"/>
          <w:shd w:val="clear" w:color="auto" w:fill="FFFFFF"/>
        </w:rPr>
        <w:t>č. 33 a č. 34 „SKŘÍŇ PŘÍJÍMACÍCH JEDNOTEK ELEKTRONICKÝCH KOLEJOVÝCH OBVODŮ VYSTROJENÁ PRO 20 KO“ dodávka a montáž;</w:t>
      </w:r>
    </w:p>
    <w:p w14:paraId="2D409C95" w14:textId="77777777" w:rsidR="00D40590" w:rsidRPr="00045509" w:rsidRDefault="00D40590" w:rsidP="00D40590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Theme="majorHAnsi" w:hAnsiTheme="majorHAnsi" w:cs="Tahoma"/>
          <w:shd w:val="clear" w:color="auto" w:fill="FFFFFF"/>
        </w:rPr>
      </w:pPr>
      <w:r w:rsidRPr="00045509">
        <w:rPr>
          <w:rFonts w:asciiTheme="majorHAnsi" w:hAnsiTheme="majorHAnsi" w:cs="Tahoma"/>
          <w:shd w:val="clear" w:color="auto" w:fill="FFFFFF"/>
        </w:rPr>
        <w:t>č. 47 a č. 48 „SKŘÍŇ KÓDOVÁNÍ“ dodávka a montáž;</w:t>
      </w:r>
    </w:p>
    <w:p w14:paraId="52BCEBF0" w14:textId="3E15FDE1" w:rsidR="00D40590" w:rsidRDefault="00D40590" w:rsidP="00D40590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D40590">
        <w:rPr>
          <w:rFonts w:asciiTheme="majorHAnsi" w:hAnsiTheme="majorHAnsi" w:cs="Tahoma"/>
          <w:color w:val="000000"/>
          <w:shd w:val="clear" w:color="auto" w:fill="FFFFFF"/>
        </w:rPr>
        <w:t>č. 57 a č. 58 „SKŘÍŇ TRAŤOVÝCH KOLEJOVÝCH OBVODŮ S NJ A RJ VYSTROJENÁ DO 10-TI KO</w:t>
      </w:r>
      <w:r>
        <w:rPr>
          <w:rFonts w:asciiTheme="majorHAnsi" w:hAnsiTheme="majorHAnsi" w:cs="Tahoma"/>
          <w:color w:val="000000"/>
          <w:shd w:val="clear" w:color="auto" w:fill="FFFFFF"/>
        </w:rPr>
        <w:t>“ dodávka a montáž;</w:t>
      </w:r>
    </w:p>
    <w:p w14:paraId="2CD261E5" w14:textId="45B1D81F" w:rsidR="00D40590" w:rsidRPr="00D40590" w:rsidRDefault="00D40590" w:rsidP="00D40590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D40590">
        <w:rPr>
          <w:rFonts w:asciiTheme="majorHAnsi" w:hAnsiTheme="majorHAnsi" w:cs="Tahoma"/>
          <w:color w:val="000000"/>
          <w:shd w:val="clear" w:color="auto" w:fill="FFFFFF"/>
        </w:rPr>
        <w:t>č. 59 a č. 60 „SKŘÍŇ PŘÍJÍMACÍCH JEDNOTEK ELEKTRONICKÝCH KOLEJOVÝCH OBVODŮ VYSTROJENÁ PRO 20 KO“ dodávka a montáž.</w:t>
      </w:r>
    </w:p>
    <w:p w14:paraId="2F75385D" w14:textId="2CB46FF0" w:rsidR="00EE4FA1" w:rsidRPr="00EF330C" w:rsidRDefault="00BD5319" w:rsidP="00EE4FA1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09566CB" w14:textId="1B8BB100" w:rsidR="009D01F5" w:rsidRPr="00F87397" w:rsidRDefault="00650254" w:rsidP="009D01F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lang w:eastAsia="cs-CZ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 xml:space="preserve">Výše uvedené položky byly </w:t>
      </w:r>
      <w:r w:rsidR="006218C3">
        <w:rPr>
          <w:rFonts w:asciiTheme="majorHAnsi" w:hAnsiTheme="majorHAnsi" w:cs="Segoe UI"/>
          <w:bCs/>
          <w:shd w:val="clear" w:color="auto" w:fill="FFFFFF"/>
        </w:rPr>
        <w:t>odstraněny</w:t>
      </w:r>
      <w:r w:rsidRPr="00F87397">
        <w:rPr>
          <w:rFonts w:asciiTheme="majorHAnsi" w:hAnsiTheme="majorHAnsi" w:cs="Segoe UI"/>
          <w:bCs/>
          <w:shd w:val="clear" w:color="auto" w:fill="FFFFFF"/>
        </w:rPr>
        <w:t>.</w:t>
      </w:r>
    </w:p>
    <w:p w14:paraId="498BA041" w14:textId="174A0CFB" w:rsidR="00C23946" w:rsidRDefault="00C23946" w:rsidP="00BD5319">
      <w:pPr>
        <w:spacing w:after="0" w:line="240" w:lineRule="auto"/>
        <w:rPr>
          <w:rFonts w:eastAsia="Times New Roman" w:cs="Times New Roman"/>
          <w:b/>
          <w:color w:val="0070C0"/>
          <w:lang w:eastAsia="cs-CZ"/>
        </w:rPr>
      </w:pPr>
    </w:p>
    <w:p w14:paraId="0EE0AF23" w14:textId="77777777" w:rsidR="00F87397" w:rsidRPr="00650254" w:rsidRDefault="00F87397" w:rsidP="00BD5319">
      <w:pPr>
        <w:spacing w:after="0" w:line="240" w:lineRule="auto"/>
        <w:rPr>
          <w:rFonts w:eastAsia="Times New Roman" w:cs="Times New Roman"/>
          <w:b/>
          <w:color w:val="0070C0"/>
          <w:lang w:eastAsia="cs-CZ"/>
        </w:rPr>
      </w:pPr>
    </w:p>
    <w:p w14:paraId="01C877DE" w14:textId="3505315D" w:rsidR="00D40590" w:rsidRPr="00F87397" w:rsidRDefault="00D40590" w:rsidP="00D40590">
      <w:pPr>
        <w:spacing w:after="0" w:line="240" w:lineRule="auto"/>
        <w:rPr>
          <w:rFonts w:eastAsia="Calibri" w:cs="Times New Roman"/>
          <w:b/>
          <w:lang w:eastAsia="cs-CZ"/>
        </w:rPr>
      </w:pPr>
      <w:r w:rsidRPr="00F87397">
        <w:rPr>
          <w:rFonts w:eastAsia="Calibri" w:cs="Times New Roman"/>
          <w:b/>
          <w:lang w:eastAsia="cs-CZ"/>
        </w:rPr>
        <w:t>Dotaz č. 21:</w:t>
      </w:r>
    </w:p>
    <w:p w14:paraId="02AB366D" w14:textId="0C4CE9BE" w:rsidR="00D40590" w:rsidRPr="000550A1" w:rsidRDefault="00D40590" w:rsidP="00D40590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D40590">
        <w:rPr>
          <w:rFonts w:asciiTheme="majorHAnsi" w:hAnsiTheme="majorHAnsi" w:cs="Tahoma"/>
          <w:b/>
          <w:color w:val="000000"/>
          <w:shd w:val="clear" w:color="auto" w:fill="FFFFFF"/>
        </w:rPr>
        <w:t>PS 65</w:t>
      </w:r>
      <w:r w:rsidR="00F87397">
        <w:rPr>
          <w:rFonts w:asciiTheme="majorHAnsi" w:hAnsiTheme="majorHAnsi" w:cs="Tahoma"/>
          <w:b/>
          <w:color w:val="000000"/>
          <w:shd w:val="clear" w:color="auto" w:fill="FFFFFF"/>
        </w:rPr>
        <w:t>-28-01 (Odbočka Jezernice, SZZ)</w:t>
      </w:r>
      <w:r w:rsidRPr="00D40590">
        <w:rPr>
          <w:rFonts w:asciiTheme="majorHAnsi" w:hAnsiTheme="majorHAnsi" w:cs="Tahoma"/>
          <w:b/>
          <w:color w:val="000000"/>
          <w:shd w:val="clear" w:color="auto" w:fill="FFFFFF"/>
        </w:rPr>
        <w:t xml:space="preserve">: </w:t>
      </w:r>
      <w:r w:rsidRPr="00D40590">
        <w:rPr>
          <w:rFonts w:asciiTheme="majorHAnsi" w:hAnsiTheme="majorHAnsi" w:cs="Tahoma"/>
          <w:color w:val="000000"/>
          <w:shd w:val="clear" w:color="auto" w:fill="FFFFFF"/>
        </w:rPr>
        <w:t>V provizorních stavech se dle situačních schémat předpokládá vybudování snímačů počítačů náprav (dále PN) u SZZ Odb. Jezernice v počtu 20 ks, u TZZ Drahotuše-Odb. Jezernice v počtu 6 ks a u TZZ Odb. Jezernice-Lipník n.B. v počtu 6ks. Pro tyto PN jsme v soupise prací nenalezli položku pro vnitřní část PN tedy o dodávku a montáž skříně PN. Žádáme zadavatele o prověření.</w:t>
      </w:r>
    </w:p>
    <w:p w14:paraId="7D539E9B" w14:textId="77777777" w:rsidR="00D40590" w:rsidRPr="000550A1" w:rsidRDefault="00D40590" w:rsidP="00D40590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83DBE61" w14:textId="5FEB5FDE" w:rsidR="009D01F5" w:rsidRPr="00F87397" w:rsidRDefault="009D01F5" w:rsidP="009D01F5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>Položk</w:t>
      </w:r>
      <w:r w:rsidR="00A27CCF" w:rsidRPr="00F87397">
        <w:rPr>
          <w:rFonts w:asciiTheme="majorHAnsi" w:hAnsiTheme="majorHAnsi" w:cs="Segoe UI"/>
          <w:bCs/>
          <w:shd w:val="clear" w:color="auto" w:fill="FFFFFF"/>
        </w:rPr>
        <w:t>y</w:t>
      </w:r>
      <w:r w:rsidRPr="00F87397">
        <w:rPr>
          <w:rFonts w:asciiTheme="majorHAnsi" w:hAnsiTheme="majorHAnsi" w:cs="Segoe UI"/>
          <w:bCs/>
          <w:shd w:val="clear" w:color="auto" w:fill="FFFFFF"/>
        </w:rPr>
        <w:t xml:space="preserve"> </w:t>
      </w:r>
      <w:r w:rsidR="00EF330C" w:rsidRPr="00F87397">
        <w:rPr>
          <w:rFonts w:asciiTheme="majorHAnsi" w:hAnsiTheme="majorHAnsi" w:cs="Segoe UI"/>
          <w:bCs/>
          <w:shd w:val="clear" w:color="auto" w:fill="FFFFFF"/>
        </w:rPr>
        <w:t>byl</w:t>
      </w:r>
      <w:r w:rsidR="00A27CCF" w:rsidRPr="00F87397">
        <w:rPr>
          <w:rFonts w:asciiTheme="majorHAnsi" w:hAnsiTheme="majorHAnsi" w:cs="Segoe UI"/>
          <w:bCs/>
          <w:shd w:val="clear" w:color="auto" w:fill="FFFFFF"/>
        </w:rPr>
        <w:t>y</w:t>
      </w:r>
      <w:r w:rsidRPr="00F87397">
        <w:rPr>
          <w:rFonts w:asciiTheme="majorHAnsi" w:hAnsiTheme="majorHAnsi" w:cs="Segoe UI"/>
          <w:bCs/>
          <w:shd w:val="clear" w:color="auto" w:fill="FFFFFF"/>
        </w:rPr>
        <w:t xml:space="preserve"> přidán</w:t>
      </w:r>
      <w:r w:rsidR="006218C3">
        <w:rPr>
          <w:rFonts w:asciiTheme="majorHAnsi" w:hAnsiTheme="majorHAnsi" w:cs="Segoe UI"/>
          <w:bCs/>
          <w:shd w:val="clear" w:color="auto" w:fill="FFFFFF"/>
        </w:rPr>
        <w:t>y:</w:t>
      </w:r>
    </w:p>
    <w:p w14:paraId="18352E44" w14:textId="0E1CA7EF" w:rsidR="00EE4FA1" w:rsidRPr="00F87397" w:rsidRDefault="004B5A9B" w:rsidP="00EE4FA1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 xml:space="preserve">Č.132 </w:t>
      </w:r>
      <w:r w:rsidR="00650254" w:rsidRPr="00F87397">
        <w:rPr>
          <w:rFonts w:asciiTheme="majorHAnsi" w:hAnsiTheme="majorHAnsi" w:cs="Segoe UI"/>
          <w:bCs/>
          <w:shd w:val="clear" w:color="auto" w:fill="FFFFFF"/>
        </w:rPr>
        <w:t xml:space="preserve">75C921 </w:t>
      </w:r>
      <w:r w:rsidRPr="00F87397">
        <w:rPr>
          <w:rFonts w:asciiTheme="majorHAnsi" w:hAnsiTheme="majorHAnsi" w:cs="Segoe UI"/>
          <w:bCs/>
          <w:shd w:val="clear" w:color="auto" w:fill="FFFFFF"/>
        </w:rPr>
        <w:t>SKŘÍŇ S POČÍTAČI NÁPRAV 24 BODŮ/14 ÚSEKŮ – DODÁVKA 1 KUS</w:t>
      </w:r>
    </w:p>
    <w:p w14:paraId="0775E7FB" w14:textId="3030B318" w:rsidR="00650254" w:rsidRPr="00F87397" w:rsidRDefault="00650254" w:rsidP="00EE4FA1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 xml:space="preserve">Č.133 75C941 DOŘEŠENÍ DALŠÍHO JEDNOHO BODU VE SKŘÍNI S POČÍTAČI NÁPRAV – DODÁVKA   </w:t>
      </w:r>
    </w:p>
    <w:p w14:paraId="420F3B72" w14:textId="4318091A" w:rsidR="004B5A9B" w:rsidRPr="00F87397" w:rsidRDefault="00650254" w:rsidP="00EE4FA1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>Č.134</w:t>
      </w:r>
      <w:r w:rsidRPr="00F87397">
        <w:rPr>
          <w:bCs/>
        </w:rPr>
        <w:t xml:space="preserve"> </w:t>
      </w:r>
      <w:r w:rsidRPr="00F87397">
        <w:rPr>
          <w:rFonts w:asciiTheme="majorHAnsi" w:hAnsiTheme="majorHAnsi" w:cs="Segoe UI"/>
          <w:bCs/>
          <w:shd w:val="clear" w:color="auto" w:fill="FFFFFF"/>
        </w:rPr>
        <w:t>75C927 SKŘÍŇ S POČÍTAČI NÁPRAV 24 BODŮ/14 ÚSEKŮ – MONTÁŽ 1 KUS</w:t>
      </w:r>
    </w:p>
    <w:p w14:paraId="7EE1BBA3" w14:textId="352899F8" w:rsidR="00D40590" w:rsidRDefault="00D40590" w:rsidP="00D40590">
      <w:pPr>
        <w:spacing w:after="0" w:line="240" w:lineRule="auto"/>
        <w:rPr>
          <w:rFonts w:eastAsia="Times New Roman" w:cs="Times New Roman"/>
          <w:b/>
          <w:color w:val="0070C0"/>
          <w:lang w:eastAsia="cs-CZ"/>
        </w:rPr>
      </w:pPr>
    </w:p>
    <w:p w14:paraId="71A784ED" w14:textId="77777777" w:rsidR="00F87397" w:rsidRPr="00650254" w:rsidRDefault="00F87397" w:rsidP="00D40590">
      <w:pPr>
        <w:spacing w:after="0" w:line="240" w:lineRule="auto"/>
        <w:rPr>
          <w:rFonts w:eastAsia="Times New Roman" w:cs="Times New Roman"/>
          <w:b/>
          <w:color w:val="0070C0"/>
          <w:lang w:eastAsia="cs-CZ"/>
        </w:rPr>
      </w:pPr>
    </w:p>
    <w:p w14:paraId="084D9361" w14:textId="77777777" w:rsidR="009D01F5" w:rsidRPr="00650254" w:rsidRDefault="009D01F5" w:rsidP="009D01F5">
      <w:pPr>
        <w:spacing w:after="0" w:line="240" w:lineRule="auto"/>
        <w:rPr>
          <w:rFonts w:eastAsia="Calibri" w:cs="Times New Roman"/>
          <w:b/>
          <w:color w:val="0070C0"/>
          <w:lang w:eastAsia="cs-CZ"/>
        </w:rPr>
      </w:pPr>
      <w:r w:rsidRPr="00F87397">
        <w:rPr>
          <w:rFonts w:eastAsia="Calibri" w:cs="Times New Roman"/>
          <w:b/>
          <w:lang w:eastAsia="cs-CZ"/>
        </w:rPr>
        <w:t>Dotaz č. 22</w:t>
      </w:r>
      <w:r w:rsidRPr="00650254">
        <w:rPr>
          <w:rFonts w:eastAsia="Calibri" w:cs="Times New Roman"/>
          <w:b/>
          <w:color w:val="0070C0"/>
          <w:lang w:eastAsia="cs-CZ"/>
        </w:rPr>
        <w:t>:</w:t>
      </w:r>
    </w:p>
    <w:p w14:paraId="231B9854" w14:textId="1E68F1AC" w:rsidR="009D01F5" w:rsidRPr="000550A1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D40590">
        <w:rPr>
          <w:rFonts w:asciiTheme="majorHAnsi" w:hAnsiTheme="majorHAnsi" w:cs="Tahoma"/>
          <w:b/>
          <w:color w:val="000000"/>
          <w:shd w:val="clear" w:color="auto" w:fill="FFFFFF"/>
        </w:rPr>
        <w:t>PS 65</w:t>
      </w:r>
      <w:r w:rsidR="00F87397">
        <w:rPr>
          <w:rFonts w:asciiTheme="majorHAnsi" w:hAnsiTheme="majorHAnsi" w:cs="Tahoma"/>
          <w:b/>
          <w:color w:val="000000"/>
          <w:shd w:val="clear" w:color="auto" w:fill="FFFFFF"/>
        </w:rPr>
        <w:t>-28-01 (Odbočka Jezernice, SZZ)</w:t>
      </w:r>
      <w:r w:rsidRPr="00D40590">
        <w:rPr>
          <w:rFonts w:asciiTheme="majorHAnsi" w:hAnsiTheme="majorHAnsi" w:cs="Tahoma"/>
          <w:b/>
          <w:color w:val="000000"/>
          <w:shd w:val="clear" w:color="auto" w:fill="FFFFFF"/>
        </w:rPr>
        <w:t xml:space="preserve">:  </w:t>
      </w:r>
      <w:r w:rsidRPr="00D40590">
        <w:rPr>
          <w:rFonts w:asciiTheme="majorHAnsi" w:hAnsiTheme="majorHAnsi" w:cs="Tahoma"/>
          <w:color w:val="000000"/>
          <w:shd w:val="clear" w:color="auto" w:fill="FFFFFF"/>
        </w:rPr>
        <w:t>Dle TZ a situačních schémat se v provizorní části tohoto PS v Provizorní DK bude nacházet stůl s pracovištěm JOP. V soupisu prací jsme položky pro dodávku a montáž pracoviště JOP nenalezli. Žádáme zadavatele o prověření.</w:t>
      </w:r>
    </w:p>
    <w:p w14:paraId="74AF88CF" w14:textId="77777777" w:rsidR="009D01F5" w:rsidRPr="000550A1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C23C76E" w14:textId="1A507222" w:rsidR="009D01F5" w:rsidRPr="00F87397" w:rsidRDefault="009D01F5" w:rsidP="009D01F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lang w:eastAsia="cs-CZ"/>
        </w:rPr>
      </w:pPr>
      <w:r w:rsidRPr="00F87397">
        <w:rPr>
          <w:rFonts w:asciiTheme="majorHAnsi" w:eastAsia="Times New Roman" w:hAnsiTheme="majorHAnsi" w:cs="Times New Roman"/>
          <w:bCs/>
          <w:lang w:eastAsia="cs-CZ"/>
        </w:rPr>
        <w:t xml:space="preserve">Položka </w:t>
      </w:r>
      <w:r w:rsidR="00EF330C" w:rsidRPr="00F87397">
        <w:rPr>
          <w:rFonts w:asciiTheme="majorHAnsi" w:eastAsia="Times New Roman" w:hAnsiTheme="majorHAnsi" w:cs="Times New Roman"/>
          <w:bCs/>
          <w:lang w:eastAsia="cs-CZ"/>
        </w:rPr>
        <w:t>byla</w:t>
      </w:r>
      <w:r w:rsidRPr="00F87397">
        <w:rPr>
          <w:rFonts w:asciiTheme="majorHAnsi" w:eastAsia="Times New Roman" w:hAnsiTheme="majorHAnsi" w:cs="Times New Roman"/>
          <w:bCs/>
          <w:lang w:eastAsia="cs-CZ"/>
        </w:rPr>
        <w:t xml:space="preserve"> přidána</w:t>
      </w:r>
      <w:r w:rsidR="006218C3">
        <w:rPr>
          <w:rFonts w:asciiTheme="majorHAnsi" w:eastAsia="Times New Roman" w:hAnsiTheme="majorHAnsi" w:cs="Times New Roman"/>
          <w:bCs/>
          <w:lang w:eastAsia="cs-CZ"/>
        </w:rPr>
        <w:t>:</w:t>
      </w:r>
    </w:p>
    <w:p w14:paraId="5BA56CB3" w14:textId="680DD984" w:rsidR="00650254" w:rsidRPr="00F87397" w:rsidRDefault="00650254" w:rsidP="00650254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>Č</w:t>
      </w:r>
      <w:r w:rsidR="006218C3">
        <w:rPr>
          <w:rFonts w:asciiTheme="majorHAnsi" w:hAnsiTheme="majorHAnsi" w:cs="Segoe UI"/>
          <w:bCs/>
          <w:shd w:val="clear" w:color="auto" w:fill="FFFFFF"/>
        </w:rPr>
        <w:t>.</w:t>
      </w:r>
      <w:r w:rsidRPr="00F87397">
        <w:rPr>
          <w:rFonts w:asciiTheme="majorHAnsi" w:hAnsiTheme="majorHAnsi" w:cs="Segoe UI"/>
          <w:bCs/>
          <w:shd w:val="clear" w:color="auto" w:fill="FFFFFF"/>
        </w:rPr>
        <w:t>135 R75991 PRACOVIŠTĚ JOP 1 KUS</w:t>
      </w:r>
    </w:p>
    <w:p w14:paraId="73A697E1" w14:textId="77777777" w:rsidR="009D01F5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91D9988" w14:textId="77777777" w:rsidR="009D01F5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97EDEA" w14:textId="77777777" w:rsidR="009D01F5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8F1F58" w14:textId="77777777" w:rsidR="009D01F5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B25E0B" w14:textId="77777777" w:rsidR="009D01F5" w:rsidRPr="00F87397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CE9521" w14:textId="77777777" w:rsidR="009D01F5" w:rsidRPr="00F87397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  <w:r w:rsidRPr="00F87397">
        <w:rPr>
          <w:rFonts w:eastAsia="Calibri" w:cs="Times New Roman"/>
          <w:b/>
          <w:lang w:eastAsia="cs-CZ"/>
        </w:rPr>
        <w:t>Dotaz č. 23:</w:t>
      </w:r>
    </w:p>
    <w:p w14:paraId="103BD142" w14:textId="0684A293" w:rsidR="009D01F5" w:rsidRPr="000550A1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3E635D">
        <w:rPr>
          <w:rFonts w:asciiTheme="majorHAnsi" w:hAnsiTheme="majorHAnsi" w:cs="Tahoma"/>
          <w:b/>
          <w:color w:val="000000"/>
          <w:shd w:val="clear" w:color="auto" w:fill="FFFFFF"/>
        </w:rPr>
        <w:t>PS 65</w:t>
      </w:r>
      <w:r w:rsidR="00F87397">
        <w:rPr>
          <w:rFonts w:asciiTheme="majorHAnsi" w:hAnsiTheme="majorHAnsi" w:cs="Tahoma"/>
          <w:b/>
          <w:color w:val="000000"/>
          <w:shd w:val="clear" w:color="auto" w:fill="FFFFFF"/>
        </w:rPr>
        <w:t>-28-01 (Odbočka Jezernice, SZZ):</w:t>
      </w:r>
      <w:r w:rsidRPr="003E635D">
        <w:rPr>
          <w:rFonts w:asciiTheme="majorHAnsi" w:hAnsiTheme="majorHAnsi" w:cs="Tahoma"/>
          <w:b/>
          <w:color w:val="000000"/>
          <w:shd w:val="clear" w:color="auto" w:fill="FFFFFF"/>
        </w:rPr>
        <w:t xml:space="preserve"> </w:t>
      </w:r>
      <w:r w:rsidRPr="003E635D">
        <w:rPr>
          <w:rFonts w:asciiTheme="majorHAnsi" w:hAnsiTheme="majorHAnsi" w:cs="Tahoma"/>
          <w:color w:val="000000"/>
          <w:shd w:val="clear" w:color="auto" w:fill="FFFFFF"/>
        </w:rPr>
        <w:t>U položek č. 26 a č. 49 „KOMPLETNÍ NAPÁJECÍ ZDROJ (50/75/275 HZ) DO 10 KVA – DODÁVKA“ postrádáme v soupisu prací položky montáží. Žádáme zadavatele o prověření.</w:t>
      </w:r>
    </w:p>
    <w:p w14:paraId="61D78247" w14:textId="77777777" w:rsidR="009D01F5" w:rsidRPr="000550A1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1D5A274" w14:textId="4DCFE3DB" w:rsidR="00CA69D4" w:rsidRPr="00F87397" w:rsidRDefault="009D01F5" w:rsidP="009D01F5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>Položk</w:t>
      </w:r>
      <w:r w:rsidR="00EF330C" w:rsidRPr="00F87397">
        <w:rPr>
          <w:rFonts w:asciiTheme="majorHAnsi" w:hAnsiTheme="majorHAnsi" w:cs="Segoe UI"/>
          <w:bCs/>
          <w:shd w:val="clear" w:color="auto" w:fill="FFFFFF"/>
        </w:rPr>
        <w:t>y</w:t>
      </w:r>
      <w:r w:rsidRPr="00F87397">
        <w:rPr>
          <w:rFonts w:asciiTheme="majorHAnsi" w:hAnsiTheme="majorHAnsi" w:cs="Segoe UI"/>
          <w:bCs/>
          <w:shd w:val="clear" w:color="auto" w:fill="FFFFFF"/>
        </w:rPr>
        <w:t xml:space="preserve"> </w:t>
      </w:r>
      <w:r w:rsidR="00EF330C" w:rsidRPr="00F87397">
        <w:rPr>
          <w:rFonts w:asciiTheme="majorHAnsi" w:hAnsiTheme="majorHAnsi" w:cs="Segoe UI"/>
          <w:bCs/>
          <w:shd w:val="clear" w:color="auto" w:fill="FFFFFF"/>
        </w:rPr>
        <w:t>byly přidány</w:t>
      </w:r>
      <w:r w:rsidR="00CA69D4" w:rsidRPr="00F87397">
        <w:rPr>
          <w:rFonts w:asciiTheme="majorHAnsi" w:hAnsiTheme="majorHAnsi" w:cs="Segoe UI"/>
          <w:bCs/>
          <w:shd w:val="clear" w:color="auto" w:fill="FFFFFF"/>
        </w:rPr>
        <w:t>:</w:t>
      </w:r>
    </w:p>
    <w:p w14:paraId="72D5E050" w14:textId="7DCDE4E4" w:rsidR="00CA69D4" w:rsidRPr="00F87397" w:rsidRDefault="00CA69D4" w:rsidP="009D01F5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>PS 65-28-01 A Doplněna položka:</w:t>
      </w:r>
    </w:p>
    <w:p w14:paraId="7A0E4A22" w14:textId="36AB7412" w:rsidR="009D01F5" w:rsidRPr="00F87397" w:rsidRDefault="008034D2" w:rsidP="009D01F5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F87397">
        <w:rPr>
          <w:rFonts w:eastAsia="Times New Roman" w:cs="Times New Roman"/>
          <w:bCs/>
          <w:lang w:eastAsia="cs-CZ"/>
        </w:rPr>
        <w:t>Č.93 75B647 NAPÁJECÍ ZDROJ – MONTÁŽ 1 KUS</w:t>
      </w:r>
    </w:p>
    <w:p w14:paraId="2EC3F8BC" w14:textId="7C014B56" w:rsidR="00CA69D4" w:rsidRPr="00F87397" w:rsidRDefault="00CA69D4" w:rsidP="00CA69D4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>PS 65-28-01 B Doplněna položka:</w:t>
      </w:r>
    </w:p>
    <w:p w14:paraId="09509161" w14:textId="5ED97853" w:rsidR="00CA69D4" w:rsidRPr="00F87397" w:rsidRDefault="00CA69D4" w:rsidP="00CA69D4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F87397">
        <w:rPr>
          <w:rFonts w:eastAsia="Times New Roman" w:cs="Times New Roman"/>
          <w:bCs/>
          <w:lang w:eastAsia="cs-CZ"/>
        </w:rPr>
        <w:t>Č.131 75B647 NAPÁJECÍ ZDROJ – MONTÁŽ 1 KUS</w:t>
      </w:r>
    </w:p>
    <w:p w14:paraId="2FDE188F" w14:textId="49050AC6" w:rsidR="00CA69D4" w:rsidRPr="006218C3" w:rsidRDefault="00CA69D4" w:rsidP="009D01F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17B20E0" w14:textId="77777777" w:rsidR="00F87397" w:rsidRPr="006218C3" w:rsidRDefault="00F87397" w:rsidP="009D01F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13F03C6" w14:textId="77777777" w:rsidR="009D01F5" w:rsidRPr="006218C3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  <w:r w:rsidRPr="006218C3">
        <w:rPr>
          <w:rFonts w:eastAsia="Calibri" w:cs="Times New Roman"/>
          <w:b/>
          <w:lang w:eastAsia="cs-CZ"/>
        </w:rPr>
        <w:t>Dotaz č. 24:</w:t>
      </w:r>
    </w:p>
    <w:p w14:paraId="39807B80" w14:textId="77777777" w:rsidR="009D01F5" w:rsidRPr="006218C3" w:rsidRDefault="009D01F5" w:rsidP="009D01F5">
      <w:pPr>
        <w:spacing w:after="0" w:line="240" w:lineRule="auto"/>
        <w:jc w:val="both"/>
        <w:rPr>
          <w:rFonts w:asciiTheme="majorHAnsi" w:hAnsiTheme="majorHAnsi" w:cs="Tahoma"/>
          <w:shd w:val="clear" w:color="auto" w:fill="FFFFFF"/>
        </w:rPr>
      </w:pPr>
      <w:r w:rsidRPr="006218C3">
        <w:rPr>
          <w:rFonts w:asciiTheme="majorHAnsi" w:hAnsiTheme="majorHAnsi" w:cs="Tahoma"/>
          <w:shd w:val="clear" w:color="auto" w:fill="FFFFFF"/>
        </w:rPr>
        <w:t>V souvislosti se zabezpečovacím zařízením konkrétně v rámci napájení se tážeme, zda se požaduje vybudování standardních (olověných) baterií pro SZZ.</w:t>
      </w:r>
    </w:p>
    <w:p w14:paraId="110EBCAA" w14:textId="77777777" w:rsidR="009D01F5" w:rsidRPr="006218C3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6218C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A2E196C" w14:textId="720A2B53" w:rsidR="009D01F5" w:rsidRPr="006218C3" w:rsidRDefault="00EF330C" w:rsidP="009D01F5">
      <w:pPr>
        <w:spacing w:after="0" w:line="240" w:lineRule="auto"/>
        <w:jc w:val="both"/>
        <w:rPr>
          <w:rFonts w:asciiTheme="majorHAnsi" w:hAnsiTheme="majorHAnsi" w:cs="Segoe UI"/>
          <w:shd w:val="clear" w:color="auto" w:fill="FFFFFF"/>
        </w:rPr>
      </w:pPr>
      <w:r w:rsidRPr="006218C3">
        <w:rPr>
          <w:rFonts w:asciiTheme="majorHAnsi" w:hAnsiTheme="majorHAnsi" w:cs="Segoe UI"/>
          <w:shd w:val="clear" w:color="auto" w:fill="FFFFFF"/>
        </w:rPr>
        <w:t>Je</w:t>
      </w:r>
      <w:r w:rsidR="009D01F5" w:rsidRPr="006218C3">
        <w:rPr>
          <w:rFonts w:asciiTheme="majorHAnsi" w:hAnsiTheme="majorHAnsi" w:cs="Segoe UI"/>
          <w:shd w:val="clear" w:color="auto" w:fill="FFFFFF"/>
        </w:rPr>
        <w:t xml:space="preserve"> uvažováno s dodáním alkalické baterie s dobou zálohování min. 3 hodiny.  </w:t>
      </w:r>
    </w:p>
    <w:p w14:paraId="459206B2" w14:textId="0A596099" w:rsidR="009D01F5" w:rsidRPr="006218C3" w:rsidRDefault="009D01F5" w:rsidP="009D01F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1DB93B8" w14:textId="77777777" w:rsidR="00F87397" w:rsidRPr="006218C3" w:rsidRDefault="00F87397" w:rsidP="009D01F5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E17B8ED" w14:textId="77777777" w:rsidR="009D01F5" w:rsidRPr="00F87397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  <w:r w:rsidRPr="00F87397">
        <w:rPr>
          <w:rFonts w:eastAsia="Calibri" w:cs="Times New Roman"/>
          <w:b/>
          <w:lang w:eastAsia="cs-CZ"/>
        </w:rPr>
        <w:t>Dotaz č. 25:</w:t>
      </w:r>
    </w:p>
    <w:p w14:paraId="3F1E22E8" w14:textId="106D512E" w:rsidR="009D01F5" w:rsidRPr="000550A1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B40F60">
        <w:rPr>
          <w:b/>
        </w:rPr>
        <w:t>PS 66-28-01</w:t>
      </w:r>
      <w:r>
        <w:rPr>
          <w:b/>
        </w:rPr>
        <w:t xml:space="preserve"> (</w:t>
      </w:r>
      <w:r w:rsidRPr="00B40F60">
        <w:rPr>
          <w:b/>
        </w:rPr>
        <w:t>ŽST Drahotuše, TZZ</w:t>
      </w:r>
      <w:r w:rsidR="00F87397">
        <w:rPr>
          <w:b/>
        </w:rPr>
        <w:t>):</w:t>
      </w:r>
      <w:r w:rsidRPr="00B40F60">
        <w:rPr>
          <w:b/>
        </w:rPr>
        <w:t xml:space="preserve"> </w:t>
      </w:r>
      <w:r w:rsidRPr="00B40F60">
        <w:t>Dle TZ str. 2 část „1.2.1. Obecně“ je dodávána a montována deska nouzových obsluh. Umožní zadavatel nezřízení Desky nouzových obsluh v případě, že se pro ovládání SZZ použije technologie horkých záloh?</w:t>
      </w:r>
    </w:p>
    <w:p w14:paraId="022DEAB6" w14:textId="77777777" w:rsidR="009D01F5" w:rsidRPr="000550A1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21C4EE9" w14:textId="29F9D3F1" w:rsidR="009D01F5" w:rsidRPr="00F87397" w:rsidRDefault="006218C3" w:rsidP="009D01F5">
      <w:p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  <w:r>
        <w:rPr>
          <w:rFonts w:asciiTheme="majorHAnsi" w:hAnsiTheme="majorHAnsi" w:cs="Segoe UI"/>
          <w:bCs/>
          <w:shd w:val="clear" w:color="auto" w:fill="FFFFFF"/>
        </w:rPr>
        <w:t>V</w:t>
      </w:r>
      <w:r w:rsidR="009D01F5" w:rsidRPr="00F87397">
        <w:rPr>
          <w:rFonts w:asciiTheme="majorHAnsi" w:hAnsiTheme="majorHAnsi" w:cs="Segoe UI"/>
          <w:bCs/>
          <w:shd w:val="clear" w:color="auto" w:fill="FFFFFF"/>
        </w:rPr>
        <w:t xml:space="preserve"> rámci stavby ETCS </w:t>
      </w:r>
      <w:r w:rsidR="00EF330C" w:rsidRPr="00F87397">
        <w:rPr>
          <w:rFonts w:asciiTheme="majorHAnsi" w:hAnsiTheme="majorHAnsi" w:cs="Segoe UI"/>
          <w:bCs/>
          <w:shd w:val="clear" w:color="auto" w:fill="FFFFFF"/>
        </w:rPr>
        <w:t xml:space="preserve">byly </w:t>
      </w:r>
      <w:r w:rsidR="009D01F5" w:rsidRPr="00F87397">
        <w:rPr>
          <w:rFonts w:asciiTheme="majorHAnsi" w:hAnsiTheme="majorHAnsi" w:cs="Segoe UI"/>
          <w:bCs/>
          <w:shd w:val="clear" w:color="auto" w:fill="FFFFFF"/>
        </w:rPr>
        <w:t xml:space="preserve">zřízeny tzv. horké zálohy. </w:t>
      </w:r>
      <w:r>
        <w:rPr>
          <w:rFonts w:asciiTheme="majorHAnsi" w:hAnsiTheme="majorHAnsi" w:cs="Segoe UI"/>
          <w:bCs/>
          <w:shd w:val="clear" w:color="auto" w:fill="FFFFFF"/>
        </w:rPr>
        <w:t>V</w:t>
      </w:r>
      <w:r w:rsidR="009D01F5" w:rsidRPr="00F87397">
        <w:rPr>
          <w:rFonts w:asciiTheme="majorHAnsi" w:hAnsiTheme="majorHAnsi" w:cs="Segoe UI"/>
          <w:bCs/>
          <w:shd w:val="clear" w:color="auto" w:fill="FFFFFF"/>
        </w:rPr>
        <w:t xml:space="preserve"> rámci </w:t>
      </w:r>
      <w:r w:rsidR="00EF330C" w:rsidRPr="00F87397">
        <w:rPr>
          <w:rFonts w:asciiTheme="majorHAnsi" w:hAnsiTheme="majorHAnsi" w:cs="Segoe UI"/>
          <w:bCs/>
          <w:shd w:val="clear" w:color="auto" w:fill="FFFFFF"/>
        </w:rPr>
        <w:t>této</w:t>
      </w:r>
      <w:r w:rsidR="009D01F5" w:rsidRPr="00F87397">
        <w:rPr>
          <w:rFonts w:asciiTheme="majorHAnsi" w:hAnsiTheme="majorHAnsi" w:cs="Segoe UI"/>
          <w:bCs/>
          <w:shd w:val="clear" w:color="auto" w:fill="FFFFFF"/>
        </w:rPr>
        <w:t xml:space="preserve"> stavby</w:t>
      </w:r>
      <w:r w:rsidR="00EF330C" w:rsidRPr="00F87397">
        <w:rPr>
          <w:rFonts w:asciiTheme="majorHAnsi" w:hAnsiTheme="majorHAnsi" w:cs="Segoe UI"/>
          <w:bCs/>
          <w:shd w:val="clear" w:color="auto" w:fill="FFFFFF"/>
        </w:rPr>
        <w:t xml:space="preserve"> </w:t>
      </w:r>
      <w:r>
        <w:rPr>
          <w:rFonts w:asciiTheme="majorHAnsi" w:hAnsiTheme="majorHAnsi" w:cs="Segoe UI"/>
          <w:bCs/>
          <w:shd w:val="clear" w:color="auto" w:fill="FFFFFF"/>
        </w:rPr>
        <w:t xml:space="preserve">bude </w:t>
      </w:r>
      <w:r w:rsidR="009D01F5" w:rsidRPr="00F87397">
        <w:rPr>
          <w:rFonts w:asciiTheme="majorHAnsi" w:hAnsiTheme="majorHAnsi" w:cs="Segoe UI"/>
          <w:bCs/>
          <w:shd w:val="clear" w:color="auto" w:fill="FFFFFF"/>
        </w:rPr>
        <w:t>desk</w:t>
      </w:r>
      <w:r>
        <w:rPr>
          <w:rFonts w:asciiTheme="majorHAnsi" w:hAnsiTheme="majorHAnsi" w:cs="Segoe UI"/>
          <w:bCs/>
          <w:shd w:val="clear" w:color="auto" w:fill="FFFFFF"/>
        </w:rPr>
        <w:t>a</w:t>
      </w:r>
      <w:r w:rsidR="009D01F5" w:rsidRPr="00F87397">
        <w:rPr>
          <w:rFonts w:asciiTheme="majorHAnsi" w:hAnsiTheme="majorHAnsi" w:cs="Segoe UI"/>
          <w:bCs/>
          <w:shd w:val="clear" w:color="auto" w:fill="FFFFFF"/>
        </w:rPr>
        <w:t xml:space="preserve"> NO zruš</w:t>
      </w:r>
      <w:r>
        <w:rPr>
          <w:rFonts w:asciiTheme="majorHAnsi" w:hAnsiTheme="majorHAnsi" w:cs="Segoe UI"/>
          <w:bCs/>
          <w:shd w:val="clear" w:color="auto" w:fill="FFFFFF"/>
        </w:rPr>
        <w:t>ena</w:t>
      </w:r>
      <w:r w:rsidR="009D01F5" w:rsidRPr="00F87397">
        <w:rPr>
          <w:rFonts w:asciiTheme="majorHAnsi" w:hAnsiTheme="majorHAnsi" w:cs="Segoe UI"/>
          <w:bCs/>
          <w:shd w:val="clear" w:color="auto" w:fill="FFFFFF"/>
        </w:rPr>
        <w:t xml:space="preserve"> – tzn. předmětn</w:t>
      </w:r>
      <w:r w:rsidR="00EF330C" w:rsidRPr="00F87397">
        <w:rPr>
          <w:rFonts w:asciiTheme="majorHAnsi" w:hAnsiTheme="majorHAnsi" w:cs="Segoe UI"/>
          <w:bCs/>
          <w:shd w:val="clear" w:color="auto" w:fill="FFFFFF"/>
        </w:rPr>
        <w:t>á</w:t>
      </w:r>
      <w:r w:rsidR="009D01F5" w:rsidRPr="00F87397">
        <w:rPr>
          <w:rFonts w:asciiTheme="majorHAnsi" w:hAnsiTheme="majorHAnsi" w:cs="Segoe UI"/>
          <w:bCs/>
          <w:shd w:val="clear" w:color="auto" w:fill="FFFFFF"/>
        </w:rPr>
        <w:t xml:space="preserve"> položk</w:t>
      </w:r>
      <w:r w:rsidR="00EF330C" w:rsidRPr="00F87397">
        <w:rPr>
          <w:rFonts w:asciiTheme="majorHAnsi" w:hAnsiTheme="majorHAnsi" w:cs="Segoe UI"/>
          <w:bCs/>
          <w:shd w:val="clear" w:color="auto" w:fill="FFFFFF"/>
        </w:rPr>
        <w:t>a bude</w:t>
      </w:r>
      <w:r w:rsidR="009D01F5" w:rsidRPr="00F87397">
        <w:rPr>
          <w:rFonts w:asciiTheme="majorHAnsi" w:hAnsiTheme="majorHAnsi" w:cs="Segoe UI"/>
          <w:bCs/>
          <w:shd w:val="clear" w:color="auto" w:fill="FFFFFF"/>
        </w:rPr>
        <w:t xml:space="preserve"> využ</w:t>
      </w:r>
      <w:r w:rsidR="00EF330C" w:rsidRPr="00F87397">
        <w:rPr>
          <w:rFonts w:asciiTheme="majorHAnsi" w:hAnsiTheme="majorHAnsi" w:cs="Segoe UI"/>
          <w:bCs/>
          <w:shd w:val="clear" w:color="auto" w:fill="FFFFFF"/>
        </w:rPr>
        <w:t>i</w:t>
      </w:r>
      <w:r w:rsidR="009D01F5" w:rsidRPr="00F87397">
        <w:rPr>
          <w:rFonts w:asciiTheme="majorHAnsi" w:hAnsiTheme="majorHAnsi" w:cs="Segoe UI"/>
          <w:bCs/>
          <w:shd w:val="clear" w:color="auto" w:fill="FFFFFF"/>
        </w:rPr>
        <w:t>t</w:t>
      </w:r>
      <w:r w:rsidR="00EF330C" w:rsidRPr="00F87397">
        <w:rPr>
          <w:rFonts w:asciiTheme="majorHAnsi" w:hAnsiTheme="majorHAnsi" w:cs="Segoe UI"/>
          <w:bCs/>
          <w:shd w:val="clear" w:color="auto" w:fill="FFFFFF"/>
        </w:rPr>
        <w:t>a</w:t>
      </w:r>
      <w:r w:rsidR="009D01F5" w:rsidRPr="00F87397">
        <w:rPr>
          <w:rFonts w:asciiTheme="majorHAnsi" w:hAnsiTheme="majorHAnsi" w:cs="Segoe UI"/>
          <w:bCs/>
          <w:shd w:val="clear" w:color="auto" w:fill="FFFFFF"/>
        </w:rPr>
        <w:t xml:space="preserve"> ke zrušení a vyvázání z technologie SZZ. </w:t>
      </w:r>
    </w:p>
    <w:p w14:paraId="430C3A41" w14:textId="225373F3" w:rsidR="009D01F5" w:rsidRDefault="009D01F5" w:rsidP="009D01F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693F3BC" w14:textId="77777777" w:rsidR="00F87397" w:rsidRPr="000550A1" w:rsidRDefault="00F87397" w:rsidP="009D01F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4723A1F6" w14:textId="77777777" w:rsidR="009D01F5" w:rsidRPr="00F87397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  <w:r w:rsidRPr="00F87397">
        <w:rPr>
          <w:rFonts w:eastAsia="Calibri" w:cs="Times New Roman"/>
          <w:b/>
          <w:lang w:eastAsia="cs-CZ"/>
        </w:rPr>
        <w:t>Dotaz č. 26:</w:t>
      </w:r>
    </w:p>
    <w:p w14:paraId="3D0925BF" w14:textId="56AA08CB" w:rsidR="009D01F5" w:rsidRPr="000550A1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CE4FC1">
        <w:rPr>
          <w:rFonts w:asciiTheme="majorHAnsi" w:hAnsiTheme="majorHAnsi" w:cs="Tahoma"/>
          <w:b/>
          <w:color w:val="000000"/>
          <w:shd w:val="clear" w:color="auto" w:fill="FFFFFF"/>
        </w:rPr>
        <w:t xml:space="preserve">PS 50-28-02 (Lipník nad Bečvou - Drahotuše, úpravy ETCS): </w:t>
      </w:r>
      <w:r w:rsidRPr="00CE4FC1">
        <w:rPr>
          <w:rFonts w:asciiTheme="majorHAnsi" w:hAnsiTheme="majorHAnsi" w:cs="Tahoma"/>
          <w:color w:val="000000"/>
          <w:shd w:val="clear" w:color="auto" w:fill="FFFFFF"/>
        </w:rPr>
        <w:t>V soupise prací je položka č. 13 „REINŽENÝRING BALÍZY“ v množství 68 ks. Dle ZD lze předpokládat, že všechny balízy (68ks) budou dodány nové. Chápeme správně, že položkou č. 13 je myšleno prvotní zpracování dat pro nově dodávané balízy?</w:t>
      </w:r>
    </w:p>
    <w:p w14:paraId="22F9DFE3" w14:textId="77777777" w:rsidR="009D01F5" w:rsidRPr="000550A1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F4B3180" w14:textId="78490D65" w:rsidR="009D01F5" w:rsidRPr="00F87397" w:rsidRDefault="009D01F5" w:rsidP="009D01F5">
      <w:p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>Ano všechny</w:t>
      </w:r>
      <w:r w:rsidR="006218C3">
        <w:rPr>
          <w:rFonts w:asciiTheme="majorHAnsi" w:hAnsiTheme="majorHAnsi" w:cs="Segoe UI"/>
          <w:bCs/>
          <w:shd w:val="clear" w:color="auto" w:fill="FFFFFF"/>
        </w:rPr>
        <w:t xml:space="preserve"> balízy</w:t>
      </w:r>
      <w:r w:rsidRPr="00F87397">
        <w:rPr>
          <w:rFonts w:asciiTheme="majorHAnsi" w:hAnsiTheme="majorHAnsi" w:cs="Segoe UI"/>
          <w:bCs/>
          <w:shd w:val="clear" w:color="auto" w:fill="FFFFFF"/>
        </w:rPr>
        <w:t xml:space="preserve"> budou nové. Popis položky je uveden.</w:t>
      </w:r>
    </w:p>
    <w:p w14:paraId="42B6E2C0" w14:textId="5A2482E7" w:rsidR="009D01F5" w:rsidRPr="00F87397" w:rsidRDefault="009D01F5" w:rsidP="009D01F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lang w:eastAsia="cs-CZ"/>
        </w:rPr>
      </w:pPr>
    </w:p>
    <w:p w14:paraId="45BEC025" w14:textId="77777777" w:rsidR="00F87397" w:rsidRPr="0046099C" w:rsidRDefault="00F87397" w:rsidP="009D01F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0070C0"/>
          <w:lang w:eastAsia="cs-CZ"/>
        </w:rPr>
      </w:pPr>
    </w:p>
    <w:p w14:paraId="7D25C520" w14:textId="77777777" w:rsidR="009D01F5" w:rsidRPr="00F87397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  <w:r w:rsidRPr="00F87397">
        <w:rPr>
          <w:rFonts w:eastAsia="Calibri" w:cs="Times New Roman"/>
          <w:b/>
          <w:lang w:eastAsia="cs-CZ"/>
        </w:rPr>
        <w:t>Dotaz č. 27:</w:t>
      </w:r>
    </w:p>
    <w:p w14:paraId="2D08539D" w14:textId="77777777" w:rsidR="009D01F5" w:rsidRPr="000550A1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CE4FC1">
        <w:rPr>
          <w:rFonts w:asciiTheme="majorHAnsi" w:hAnsiTheme="majorHAnsi" w:cs="Tahoma"/>
          <w:b/>
          <w:color w:val="000000"/>
          <w:shd w:val="clear" w:color="auto" w:fill="FFFFFF"/>
        </w:rPr>
        <w:t xml:space="preserve">PS 50-28-02 (Lipník nad Bečvou - Drahotuše, úpravy ETCS) : </w:t>
      </w:r>
      <w:r w:rsidRPr="00CE4FC1">
        <w:rPr>
          <w:rFonts w:asciiTheme="majorHAnsi" w:hAnsiTheme="majorHAnsi" w:cs="Tahoma"/>
          <w:color w:val="000000"/>
          <w:shd w:val="clear" w:color="auto" w:fill="FFFFFF"/>
        </w:rPr>
        <w:t>V soupise prací je položka č. 14 „ZAMĚŘOVÁNÍ, ZNAČKOVÁNÍ A VYHODNOCENÍ DAT INFRASTRUKTURY“ s množstvím 30 km. Ze zkušenosti předpokládáme zaměřování v celkové délce cca 13 km. Žádáme zadavatele o prověření</w:t>
      </w:r>
      <w:r>
        <w:rPr>
          <w:rFonts w:asciiTheme="majorHAnsi" w:hAnsiTheme="majorHAnsi" w:cs="Tahoma"/>
          <w:color w:val="000000"/>
          <w:shd w:val="clear" w:color="auto" w:fill="FFFFFF"/>
        </w:rPr>
        <w:t>.</w:t>
      </w:r>
    </w:p>
    <w:p w14:paraId="337C7298" w14:textId="77777777" w:rsidR="009D01F5" w:rsidRPr="000550A1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6B9E963" w14:textId="6CBBA1AE" w:rsidR="009D01F5" w:rsidRPr="00F87397" w:rsidRDefault="009D01F5" w:rsidP="00F87397">
      <w:pPr>
        <w:spacing w:after="0" w:line="240" w:lineRule="auto"/>
        <w:jc w:val="both"/>
        <w:rPr>
          <w:rFonts w:asciiTheme="majorHAnsi" w:hAnsiTheme="majorHAnsi" w:cs="Segoe UI"/>
          <w:shd w:val="clear" w:color="auto" w:fill="FFFFFF"/>
        </w:rPr>
      </w:pPr>
      <w:r w:rsidRPr="00F87397">
        <w:rPr>
          <w:rFonts w:asciiTheme="majorHAnsi" w:hAnsiTheme="majorHAnsi" w:cs="Segoe UI"/>
          <w:shd w:val="clear" w:color="auto" w:fill="FFFFFF"/>
        </w:rPr>
        <w:t xml:space="preserve">Uvedené množství v dané položce je z našeho pohledu správné, neboť je nutné pojíždění měřícím vozem ETCS na trati 2x (ve stejném směru) rychlostí max. 80 km/h a v dopravně s kol. rozvětvením 2x (v rozdílných směrech). Důvodem je vyloučení nepřesností způsobených např. chybou odometrie nebo případnými prokluzy. </w:t>
      </w:r>
    </w:p>
    <w:p w14:paraId="553B6FC7" w14:textId="3376288D" w:rsidR="009D01F5" w:rsidRDefault="009D01F5" w:rsidP="009D01F5">
      <w:pPr>
        <w:spacing w:after="0" w:line="240" w:lineRule="auto"/>
        <w:jc w:val="center"/>
        <w:rPr>
          <w:rFonts w:asciiTheme="majorHAnsi" w:hAnsiTheme="majorHAnsi" w:cs="Segoe UI"/>
          <w:color w:val="FF0000"/>
          <w:shd w:val="clear" w:color="auto" w:fill="FFFFFF"/>
        </w:rPr>
      </w:pPr>
    </w:p>
    <w:p w14:paraId="56FE6D55" w14:textId="77777777" w:rsidR="00F87397" w:rsidRDefault="00F87397" w:rsidP="009D01F5">
      <w:pPr>
        <w:spacing w:after="0" w:line="240" w:lineRule="auto"/>
        <w:jc w:val="center"/>
        <w:rPr>
          <w:rFonts w:asciiTheme="majorHAnsi" w:hAnsiTheme="majorHAnsi" w:cs="Segoe UI"/>
          <w:color w:val="FF0000"/>
          <w:shd w:val="clear" w:color="auto" w:fill="FFFFFF"/>
        </w:rPr>
      </w:pPr>
    </w:p>
    <w:p w14:paraId="643C0606" w14:textId="77777777" w:rsidR="009D01F5" w:rsidRPr="00F87397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  <w:r w:rsidRPr="00F87397">
        <w:rPr>
          <w:rFonts w:eastAsia="Calibri" w:cs="Times New Roman"/>
          <w:b/>
          <w:lang w:eastAsia="cs-CZ"/>
        </w:rPr>
        <w:t>Dotaz č. 28:</w:t>
      </w:r>
    </w:p>
    <w:p w14:paraId="6DC0011F" w14:textId="77777777" w:rsidR="009D01F5" w:rsidRPr="000550A1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CE4FC1">
        <w:rPr>
          <w:rFonts w:asciiTheme="majorHAnsi" w:hAnsiTheme="majorHAnsi" w:cs="Tahoma"/>
          <w:b/>
          <w:color w:val="000000"/>
          <w:shd w:val="clear" w:color="auto" w:fill="FFFFFF"/>
        </w:rPr>
        <w:t xml:space="preserve">PS 50-28-02 (Lipník nad Bečvou - Drahotuše, úpravy ETCS) :  </w:t>
      </w:r>
      <w:r w:rsidRPr="00CE4FC1">
        <w:rPr>
          <w:rFonts w:asciiTheme="majorHAnsi" w:hAnsiTheme="majorHAnsi" w:cs="Tahoma"/>
          <w:color w:val="000000"/>
          <w:shd w:val="clear" w:color="auto" w:fill="FFFFFF"/>
        </w:rPr>
        <w:t>V soupise prací se vyskytuje položka č. 16 „DODÁVKA TECHNOLOGIE RBC VČETNĚ INSTALACE A SW VYBAVENÍ“ s množstvím 0,4ks. Domníváme se správně, že účelem položky je úprava dotčeného stávajícího RBC včetně úprav SW?</w:t>
      </w:r>
    </w:p>
    <w:p w14:paraId="79F80682" w14:textId="77777777" w:rsidR="009D01F5" w:rsidRPr="000550A1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0068D5A" w14:textId="0E0B1CE3" w:rsidR="009D01F5" w:rsidRPr="00F87397" w:rsidRDefault="009D01F5" w:rsidP="009D01F5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 xml:space="preserve">Ano </w:t>
      </w:r>
      <w:r w:rsidR="001938F0">
        <w:rPr>
          <w:rFonts w:asciiTheme="majorHAnsi" w:hAnsiTheme="majorHAnsi" w:cs="Segoe UI"/>
          <w:bCs/>
          <w:shd w:val="clear" w:color="auto" w:fill="FFFFFF"/>
        </w:rPr>
        <w:t>předpokla</w:t>
      </w:r>
      <w:r w:rsidRPr="00F87397">
        <w:rPr>
          <w:rFonts w:asciiTheme="majorHAnsi" w:hAnsiTheme="majorHAnsi" w:cs="Segoe UI"/>
          <w:bCs/>
          <w:shd w:val="clear" w:color="auto" w:fill="FFFFFF"/>
        </w:rPr>
        <w:t xml:space="preserve">d je správný (uvedeno v TZ odst. 1.3., 3. odstavec, poslední věta). V této souvislosti </w:t>
      </w:r>
      <w:r w:rsidR="00650254" w:rsidRPr="00F87397">
        <w:rPr>
          <w:rFonts w:asciiTheme="majorHAnsi" w:hAnsiTheme="majorHAnsi" w:cs="Segoe UI"/>
          <w:bCs/>
          <w:shd w:val="clear" w:color="auto" w:fill="FFFFFF"/>
        </w:rPr>
        <w:t xml:space="preserve">byl </w:t>
      </w:r>
      <w:r w:rsidRPr="00F87397">
        <w:rPr>
          <w:rFonts w:asciiTheme="majorHAnsi" w:hAnsiTheme="majorHAnsi" w:cs="Segoe UI"/>
          <w:bCs/>
          <w:shd w:val="clear" w:color="auto" w:fill="FFFFFF"/>
        </w:rPr>
        <w:t>uprav</w:t>
      </w:r>
      <w:r w:rsidR="00650254" w:rsidRPr="00F87397">
        <w:rPr>
          <w:rFonts w:asciiTheme="majorHAnsi" w:hAnsiTheme="majorHAnsi" w:cs="Segoe UI"/>
          <w:bCs/>
          <w:shd w:val="clear" w:color="auto" w:fill="FFFFFF"/>
        </w:rPr>
        <w:t>en</w:t>
      </w:r>
      <w:r w:rsidRPr="00F87397">
        <w:rPr>
          <w:rFonts w:asciiTheme="majorHAnsi" w:hAnsiTheme="majorHAnsi" w:cs="Segoe UI"/>
          <w:bCs/>
          <w:shd w:val="clear" w:color="auto" w:fill="FFFFFF"/>
        </w:rPr>
        <w:t xml:space="preserve"> název položky č. 10 v PS 50-28-03 na „SW pro AVV“. </w:t>
      </w:r>
    </w:p>
    <w:p w14:paraId="366974A3" w14:textId="77777777" w:rsidR="009D01F5" w:rsidRDefault="009D01F5" w:rsidP="009D01F5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47D30F23" w14:textId="77777777" w:rsidR="00EF330C" w:rsidRDefault="00EF330C" w:rsidP="009D01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46987B" w14:textId="77777777" w:rsidR="009D01F5" w:rsidRPr="00F87397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  <w:r w:rsidRPr="00F87397">
        <w:rPr>
          <w:rFonts w:eastAsia="Calibri" w:cs="Times New Roman"/>
          <w:b/>
          <w:lang w:eastAsia="cs-CZ"/>
        </w:rPr>
        <w:t>Dotaz č. 29:</w:t>
      </w:r>
    </w:p>
    <w:p w14:paraId="47549713" w14:textId="77777777" w:rsidR="009D01F5" w:rsidRPr="007529A1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7529A1">
        <w:rPr>
          <w:rFonts w:asciiTheme="majorHAnsi" w:hAnsiTheme="majorHAnsi" w:cs="Tahoma"/>
          <w:b/>
          <w:color w:val="000000"/>
          <w:shd w:val="clear" w:color="auto" w:fill="FFFFFF"/>
        </w:rPr>
        <w:lastRenderedPageBreak/>
        <w:t xml:space="preserve">PS 66-28-01 (ŽST Drahotuše, TZZ) :  </w:t>
      </w:r>
      <w:r w:rsidRPr="007529A1">
        <w:rPr>
          <w:rFonts w:asciiTheme="majorHAnsi" w:hAnsiTheme="majorHAnsi" w:cs="Tahoma"/>
          <w:color w:val="000000"/>
          <w:shd w:val="clear" w:color="auto" w:fill="FFFFFF"/>
        </w:rPr>
        <w:t xml:space="preserve">V soupisu prací se nachází položka č. 45 „VAZBA FUNKCIONALITY VNPN ZE SZZ DO GDP-R“ v množství 1ks. </w:t>
      </w:r>
    </w:p>
    <w:p w14:paraId="13349F6D" w14:textId="77777777" w:rsidR="009D01F5" w:rsidRDefault="009D01F5" w:rsidP="009D01F5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7529A1">
        <w:rPr>
          <w:rFonts w:asciiTheme="majorHAnsi" w:hAnsiTheme="majorHAnsi" w:cs="Tahoma"/>
          <w:color w:val="000000"/>
          <w:shd w:val="clear" w:color="auto" w:fill="FFFFFF"/>
        </w:rPr>
        <w:t xml:space="preserve">Domníváme se správně, že se jedná o položku „VAZBA FUNKCIONALITY VNPN ZE SZZ DO GSM-R“? </w:t>
      </w:r>
    </w:p>
    <w:p w14:paraId="64D4E52C" w14:textId="77777777" w:rsidR="009D01F5" w:rsidRPr="007529A1" w:rsidRDefault="009D01F5" w:rsidP="009D01F5">
      <w:pPr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7529A1">
        <w:rPr>
          <w:rFonts w:asciiTheme="majorHAnsi" w:hAnsiTheme="majorHAnsi" w:cs="Tahoma"/>
          <w:color w:val="000000"/>
          <w:shd w:val="clear" w:color="auto" w:fill="FFFFFF"/>
        </w:rPr>
        <w:t>Ve sdělovací části v PS 65-14-03 „Lipník nad Bečvou - Drahotuše, doplnění přenosového zařízení“ nachází položky č. 43 a č. 44 dodávka a montáž „VNPN, STOP-GSMR“ v množství 1 ks, která je určená pro integraci VNPN do systému GSM-R v žst.Drahotuše. Žádáme zadavatele o vysvětlení účelu a obsahu položky č. 45 PS 66-28-01.</w:t>
      </w:r>
    </w:p>
    <w:p w14:paraId="5668BB40" w14:textId="128996CD" w:rsidR="009D01F5" w:rsidRPr="000550A1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64A03E5" w14:textId="19866643" w:rsidR="009D01F5" w:rsidRPr="00F87397" w:rsidRDefault="009D01F5" w:rsidP="009D01F5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>A</w:t>
      </w:r>
      <w:r w:rsidR="001938F0">
        <w:rPr>
          <w:rFonts w:asciiTheme="majorHAnsi" w:hAnsiTheme="majorHAnsi" w:cs="Segoe UI"/>
          <w:bCs/>
          <w:shd w:val="clear" w:color="auto" w:fill="FFFFFF"/>
        </w:rPr>
        <w:t>d</w:t>
      </w:r>
      <w:r w:rsidRPr="00F87397">
        <w:rPr>
          <w:rFonts w:asciiTheme="majorHAnsi" w:hAnsiTheme="majorHAnsi" w:cs="Segoe UI"/>
          <w:bCs/>
          <w:shd w:val="clear" w:color="auto" w:fill="FFFFFF"/>
        </w:rPr>
        <w:t xml:space="preserve"> a)</w:t>
      </w:r>
      <w:r w:rsidR="001938F0">
        <w:rPr>
          <w:rFonts w:asciiTheme="majorHAnsi" w:hAnsiTheme="majorHAnsi" w:cs="Segoe UI"/>
          <w:bCs/>
          <w:shd w:val="clear" w:color="auto" w:fill="FFFFFF"/>
        </w:rPr>
        <w:t xml:space="preserve"> Ano.</w:t>
      </w:r>
      <w:r w:rsidRPr="00F87397">
        <w:rPr>
          <w:rFonts w:asciiTheme="majorHAnsi" w:hAnsiTheme="majorHAnsi" w:cs="Segoe UI"/>
          <w:bCs/>
          <w:shd w:val="clear" w:color="auto" w:fill="FFFFFF"/>
        </w:rPr>
        <w:t xml:space="preserve"> Zkratka „GDP-R“ je překlep</w:t>
      </w:r>
      <w:r w:rsidR="00EF330C" w:rsidRPr="00F87397">
        <w:rPr>
          <w:rFonts w:asciiTheme="majorHAnsi" w:hAnsiTheme="majorHAnsi" w:cs="Segoe UI"/>
          <w:bCs/>
          <w:shd w:val="clear" w:color="auto" w:fill="FFFFFF"/>
        </w:rPr>
        <w:t xml:space="preserve">, </w:t>
      </w:r>
      <w:r w:rsidRPr="00F87397">
        <w:rPr>
          <w:rFonts w:asciiTheme="majorHAnsi" w:hAnsiTheme="majorHAnsi" w:cs="Segoe UI"/>
          <w:bCs/>
          <w:shd w:val="clear" w:color="auto" w:fill="FFFFFF"/>
        </w:rPr>
        <w:t xml:space="preserve">správně </w:t>
      </w:r>
      <w:r w:rsidR="001938F0">
        <w:rPr>
          <w:rFonts w:asciiTheme="majorHAnsi" w:hAnsiTheme="majorHAnsi" w:cs="Segoe UI"/>
          <w:bCs/>
          <w:shd w:val="clear" w:color="auto" w:fill="FFFFFF"/>
        </w:rPr>
        <w:t>má být uvedeno</w:t>
      </w:r>
      <w:r w:rsidRPr="00F87397">
        <w:rPr>
          <w:rFonts w:asciiTheme="majorHAnsi" w:hAnsiTheme="majorHAnsi" w:cs="Segoe UI"/>
          <w:bCs/>
          <w:shd w:val="clear" w:color="auto" w:fill="FFFFFF"/>
        </w:rPr>
        <w:t xml:space="preserve"> „GSM-R“.</w:t>
      </w:r>
    </w:p>
    <w:p w14:paraId="108463D4" w14:textId="0CB0B845" w:rsidR="009D01F5" w:rsidRPr="00F87397" w:rsidRDefault="00202D55" w:rsidP="009D01F5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>A</w:t>
      </w:r>
      <w:r w:rsidR="001938F0">
        <w:rPr>
          <w:rFonts w:asciiTheme="majorHAnsi" w:hAnsiTheme="majorHAnsi" w:cs="Segoe UI"/>
          <w:bCs/>
          <w:shd w:val="clear" w:color="auto" w:fill="FFFFFF"/>
        </w:rPr>
        <w:t>d</w:t>
      </w:r>
      <w:r w:rsidRPr="00F87397">
        <w:rPr>
          <w:rFonts w:asciiTheme="majorHAnsi" w:hAnsiTheme="majorHAnsi" w:cs="Segoe UI"/>
          <w:bCs/>
          <w:shd w:val="clear" w:color="auto" w:fill="FFFFFF"/>
        </w:rPr>
        <w:t xml:space="preserve"> b) </w:t>
      </w:r>
      <w:r w:rsidR="001938F0">
        <w:rPr>
          <w:rFonts w:asciiTheme="majorHAnsi" w:hAnsiTheme="majorHAnsi" w:cs="Segoe UI"/>
          <w:bCs/>
          <w:shd w:val="clear" w:color="auto" w:fill="FFFFFF"/>
        </w:rPr>
        <w:t>I</w:t>
      </w:r>
      <w:r w:rsidR="009D01F5" w:rsidRPr="00F87397">
        <w:rPr>
          <w:rFonts w:asciiTheme="majorHAnsi" w:hAnsiTheme="majorHAnsi" w:cs="Segoe UI"/>
          <w:bCs/>
          <w:shd w:val="clear" w:color="auto" w:fill="FFFFFF"/>
        </w:rPr>
        <w:t xml:space="preserve">ntegrace VNPN do GSM-R je v uvedených PS sděl. a zab. zařízení vzájemně zkoordinována takto: </w:t>
      </w:r>
    </w:p>
    <w:p w14:paraId="41F66467" w14:textId="77777777" w:rsidR="009D01F5" w:rsidRPr="00F87397" w:rsidRDefault="009D01F5" w:rsidP="009D01F5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 xml:space="preserve">Sděl. zař. dodá - modul vazby (z důvodu správné  kompatibility) jenž ZZ instaluje ve skříni TPC; kabel UTP do sděl. místnosti a zde propojení do switche.   </w:t>
      </w:r>
    </w:p>
    <w:p w14:paraId="24769996" w14:textId="77777777" w:rsidR="009D01F5" w:rsidRPr="00F87397" w:rsidRDefault="009D01F5" w:rsidP="009D01F5">
      <w:p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  <w:r w:rsidRPr="00F87397">
        <w:rPr>
          <w:rFonts w:asciiTheme="majorHAnsi" w:hAnsiTheme="majorHAnsi" w:cs="Segoe UI"/>
          <w:bCs/>
          <w:shd w:val="clear" w:color="auto" w:fill="FFFFFF"/>
        </w:rPr>
        <w:t xml:space="preserve">Zab. zař. dodá – napájecí zdroj modulu vazby vč. jištění a přepěťové ochrany; propojení do TPC    </w:t>
      </w:r>
    </w:p>
    <w:p w14:paraId="6580A011" w14:textId="77777777" w:rsidR="00A90C7D" w:rsidRPr="00F87397" w:rsidRDefault="00A90C7D" w:rsidP="009D01F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lang w:eastAsia="cs-CZ"/>
        </w:rPr>
      </w:pPr>
    </w:p>
    <w:p w14:paraId="74EEE4FC" w14:textId="77752E5D" w:rsidR="009D01F5" w:rsidRPr="00F87397" w:rsidRDefault="00A90C7D" w:rsidP="009D01F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lang w:eastAsia="cs-CZ"/>
        </w:rPr>
      </w:pPr>
      <w:r w:rsidRPr="00F87397">
        <w:rPr>
          <w:rFonts w:asciiTheme="majorHAnsi" w:eastAsia="Times New Roman" w:hAnsiTheme="majorHAnsi" w:cs="Times New Roman"/>
          <w:bCs/>
          <w:lang w:eastAsia="cs-CZ"/>
        </w:rPr>
        <w:t>Název položky byl opraven</w:t>
      </w:r>
    </w:p>
    <w:p w14:paraId="65CFB486" w14:textId="2F62AC35" w:rsidR="00A90C7D" w:rsidRPr="00F87397" w:rsidRDefault="00A90C7D" w:rsidP="009D01F5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lang w:eastAsia="cs-CZ"/>
        </w:rPr>
      </w:pPr>
      <w:r w:rsidRPr="00F87397">
        <w:rPr>
          <w:rFonts w:asciiTheme="majorHAnsi" w:eastAsia="Times New Roman" w:hAnsiTheme="majorHAnsi" w:cs="Times New Roman"/>
          <w:bCs/>
          <w:lang w:eastAsia="cs-CZ"/>
        </w:rPr>
        <w:t>Č.45 R70931 VAZBA FUNKCIONALITY VNPN ZE SZZ DO GSM-R</w:t>
      </w:r>
      <w:r w:rsidRPr="00F87397">
        <w:rPr>
          <w:rFonts w:asciiTheme="majorHAnsi" w:eastAsia="Times New Roman" w:hAnsiTheme="majorHAnsi" w:cs="Times New Roman"/>
          <w:bCs/>
          <w:lang w:eastAsia="cs-CZ"/>
        </w:rPr>
        <w:tab/>
        <w:t>1 KUS</w:t>
      </w:r>
      <w:r w:rsidRPr="00F87397">
        <w:rPr>
          <w:rFonts w:asciiTheme="majorHAnsi" w:eastAsia="Times New Roman" w:hAnsiTheme="majorHAnsi" w:cs="Times New Roman"/>
          <w:bCs/>
          <w:lang w:eastAsia="cs-CZ"/>
        </w:rPr>
        <w:tab/>
      </w:r>
    </w:p>
    <w:p w14:paraId="0BD37B0E" w14:textId="5BF95431" w:rsidR="009D01F5" w:rsidRDefault="009D01F5" w:rsidP="009D01F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71FD437" w14:textId="77777777" w:rsidR="00F679FF" w:rsidRDefault="00F679FF" w:rsidP="009D01F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2483F4" w14:textId="77777777" w:rsidR="009D01F5" w:rsidRPr="00F679FF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  <w:r w:rsidRPr="00F679FF">
        <w:rPr>
          <w:rFonts w:eastAsia="Calibri" w:cs="Times New Roman"/>
          <w:b/>
          <w:lang w:eastAsia="cs-CZ"/>
        </w:rPr>
        <w:t>Dotaz č. 30:</w:t>
      </w:r>
    </w:p>
    <w:p w14:paraId="52E70680" w14:textId="77777777" w:rsidR="009D01F5" w:rsidRPr="000550A1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7529A1">
        <w:rPr>
          <w:rFonts w:asciiTheme="majorHAnsi" w:hAnsiTheme="majorHAnsi" w:cs="Tahoma"/>
          <w:b/>
          <w:color w:val="000000"/>
          <w:shd w:val="clear" w:color="auto" w:fill="FFFFFF"/>
        </w:rPr>
        <w:t xml:space="preserve">PS 50-28-02 (Lipník nad Bečvou - Drahotuše, úpravy ETCS) : </w:t>
      </w:r>
      <w:r w:rsidRPr="007529A1">
        <w:rPr>
          <w:rFonts w:asciiTheme="majorHAnsi" w:hAnsiTheme="majorHAnsi" w:cs="Tahoma"/>
          <w:color w:val="000000"/>
          <w:shd w:val="clear" w:color="auto" w:fill="FFFFFF"/>
        </w:rPr>
        <w:t>V soupisu prací se nachází položky č. 10 a č. 11 dodávka a montáž „BALÍZA NEPROMĚNNÁ TYP EUROBALISE VČ. ZPRACOVÁNÍ DAT A UPEVŇOVACÍ SADY“ v množství 68 ks. Ve výkresové části bylo nalezeno 64 ks. Žádáme zadavatele o prověření.</w:t>
      </w:r>
    </w:p>
    <w:p w14:paraId="03F134B2" w14:textId="77777777" w:rsidR="009D01F5" w:rsidRPr="000550A1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7325896" w14:textId="77777777" w:rsidR="009D01F5" w:rsidRPr="00F679FF" w:rsidRDefault="009D01F5" w:rsidP="009D01F5">
      <w:pPr>
        <w:spacing w:after="0" w:line="240" w:lineRule="auto"/>
        <w:jc w:val="both"/>
        <w:rPr>
          <w:rFonts w:asciiTheme="majorHAnsi" w:hAnsiTheme="majorHAnsi" w:cs="Segoe UI"/>
          <w:shd w:val="clear" w:color="auto" w:fill="FFFFFF"/>
        </w:rPr>
      </w:pPr>
      <w:r w:rsidRPr="00F679FF">
        <w:rPr>
          <w:rFonts w:asciiTheme="majorHAnsi" w:hAnsiTheme="majorHAnsi" w:cs="Segoe UI"/>
          <w:bCs/>
          <w:shd w:val="clear" w:color="auto" w:fill="FFFFFF"/>
        </w:rPr>
        <w:t>V uvedeném množství jsou zahrnuty 4ks neproměnných balíz jako rezervních. Důvodem je zkušenost z jiných staveb, kdy až při zpracování ASW RBC v rámci stupně RDS je zjištěna potřeba rozšíření počtu s ohledem na místní poměry.</w:t>
      </w:r>
    </w:p>
    <w:p w14:paraId="717D5ED6" w14:textId="6C5E59C4" w:rsidR="009D01F5" w:rsidRDefault="009D01F5" w:rsidP="009D01F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AA6A2DE" w14:textId="77777777" w:rsidR="00F679FF" w:rsidRPr="000550A1" w:rsidRDefault="00F679FF" w:rsidP="009D01F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2E99CAA" w14:textId="0B28C356" w:rsidR="009D01F5" w:rsidRPr="00BD5319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31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572BC959" w14:textId="77777777" w:rsidR="009D01F5" w:rsidRPr="00E76F18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E76F18">
        <w:rPr>
          <w:rFonts w:asciiTheme="majorHAnsi" w:hAnsiTheme="majorHAnsi" w:cs="Tahoma"/>
          <w:color w:val="000000"/>
          <w:shd w:val="clear" w:color="auto" w:fill="FFFFFF"/>
        </w:rPr>
        <w:t>V článku 8.5</w:t>
      </w:r>
    </w:p>
    <w:p w14:paraId="45D83FE3" w14:textId="77777777" w:rsidR="009D01F5" w:rsidRPr="00E76F18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E76F18">
        <w:rPr>
          <w:rFonts w:asciiTheme="majorHAnsi" w:hAnsiTheme="majorHAnsi" w:cs="Tahoma"/>
          <w:color w:val="000000"/>
          <w:shd w:val="clear" w:color="auto" w:fill="FFFFFF"/>
        </w:rPr>
        <w:t>Pokud dodavatel není z důvodů, které mu nelze přičítat, schopen předložit doklad požadovaný k prokázání tohoto kritéria, je oprávněn předložit jiný rovnocenný doklad. Rovnocenným dokladem je zejména smlouva s objednatelem a současně doklad o uskutečnění plnění dodavatele. Zadavatel si vyhrazuje právo ověřit správnost údajů o realizaci stavebních prací uvedených v seznamu a osvědčení, resp. jiných rovnocenných dokladech.</w:t>
      </w:r>
    </w:p>
    <w:p w14:paraId="1417CF2B" w14:textId="77777777" w:rsidR="009D01F5" w:rsidRPr="00E76F18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E76F18">
        <w:rPr>
          <w:rFonts w:asciiTheme="majorHAnsi" w:hAnsiTheme="majorHAnsi" w:cs="Tahoma"/>
          <w:color w:val="000000"/>
          <w:shd w:val="clear" w:color="auto" w:fill="FFFFFF"/>
        </w:rPr>
        <w:t>Nejvýznamnější stavební prací se rozumí jeden dokončený obchodní případ (tj. stavební práce poskytnuté v rámci jednoho smluvního vztahu s jedním objednatelem). Je přípustné, aby dodavatel prokázal splnění vícero různých nejvýznamnějších stavebních prací prostřednictvím stejného obchodního případu/referenční zakázky, splní-li tento požadavky na nejvýznamnější stavební práce výše. Hodnota konkrétních prací však může být vždy započítána pouze do jedné z prokazovaných nejvýznamnějších stavebních prací.</w:t>
      </w:r>
    </w:p>
    <w:p w14:paraId="70736714" w14:textId="77777777" w:rsidR="009D01F5" w:rsidRPr="00E76F18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</w:p>
    <w:p w14:paraId="16466EE4" w14:textId="77777777" w:rsidR="009D01F5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E76F18">
        <w:rPr>
          <w:rFonts w:asciiTheme="majorHAnsi" w:hAnsiTheme="majorHAnsi" w:cs="Tahoma"/>
          <w:color w:val="000000"/>
          <w:shd w:val="clear" w:color="auto" w:fill="FFFFFF"/>
        </w:rPr>
        <w:t>Lze považovat za jeden dokončený obchodní případ i takový, kdy mezi investorem a objednatelem se jedná o jednu smlouvu/obchodní případ, ale objednatelem jsou různí společníci konsorcia, kteří si různými smlouvami objednali subdodávku u jednoho subdodavatele? Příklad, dodávka železničního spodku je rozdělena mezi společníky konsorcia, kteří si následně jeho realizaci objednají u jednoho subdodavatele.</w:t>
      </w:r>
    </w:p>
    <w:p w14:paraId="1ADD78EB" w14:textId="77777777" w:rsidR="00EF330C" w:rsidRDefault="00EF330C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</w:p>
    <w:p w14:paraId="2718E7C9" w14:textId="77777777" w:rsidR="009D01F5" w:rsidRPr="000550A1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180E463" w14:textId="77777777" w:rsidR="009D01F5" w:rsidRPr="00F679FF" w:rsidRDefault="009D01F5" w:rsidP="00035EF5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679FF">
        <w:rPr>
          <w:rFonts w:asciiTheme="majorHAnsi" w:hAnsiTheme="majorHAnsi" w:cs="Segoe UI"/>
          <w:bCs/>
          <w:iCs/>
          <w:shd w:val="clear" w:color="auto" w:fill="FFFFFF"/>
        </w:rPr>
        <w:t>Ano, stále se jedná o plnění v rámci jednoho obchodního případu/referenční zakázky pro jednoho investora (objednatele). Pokud je subdodávka dodávána např. 3 členům konsorcia samostatnými smlouvami ale pro jednu konkrétní zakázku, u níž je toto konsorcium na straně vybraného zhotovitele referenční zakázky, jedná se pro Správu železnic o jednu referenční zakázku s určitou celkovou hodnotou, bez ohledu na to, že dodávka byla v subdodavatelském řetězci realizována jedním poddodavatelem na základě dílčích smluv s jednotlivými členy konsorcia.</w:t>
      </w:r>
    </w:p>
    <w:p w14:paraId="69669623" w14:textId="682997CA" w:rsidR="000C2DCD" w:rsidRDefault="000C2DCD">
      <w:pPr>
        <w:rPr>
          <w:rFonts w:eastAsia="Calibri" w:cs="Times New Roman"/>
          <w:b/>
          <w:lang w:eastAsia="cs-CZ"/>
        </w:rPr>
      </w:pPr>
    </w:p>
    <w:p w14:paraId="74EB67AE" w14:textId="5D74EAF5" w:rsidR="009D01F5" w:rsidRPr="00045509" w:rsidRDefault="009D01F5" w:rsidP="009D01F5">
      <w:pPr>
        <w:spacing w:after="0" w:line="240" w:lineRule="auto"/>
        <w:rPr>
          <w:rFonts w:eastAsia="Calibri" w:cs="Times New Roman"/>
          <w:b/>
          <w:color w:val="0070C0"/>
          <w:lang w:eastAsia="cs-CZ"/>
        </w:rPr>
      </w:pPr>
      <w:r w:rsidRPr="00F679FF">
        <w:rPr>
          <w:rFonts w:eastAsia="Calibri" w:cs="Times New Roman"/>
          <w:b/>
          <w:lang w:eastAsia="cs-CZ"/>
        </w:rPr>
        <w:t>Dotaz č. 32:</w:t>
      </w:r>
    </w:p>
    <w:p w14:paraId="05F5634B" w14:textId="6E3AC34F" w:rsidR="009D01F5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>
        <w:rPr>
          <w:rFonts w:asciiTheme="majorHAnsi" w:hAnsiTheme="majorHAnsi" w:cs="Tahoma"/>
          <w:b/>
          <w:color w:val="000000"/>
          <w:shd w:val="clear" w:color="auto" w:fill="FFFFFF"/>
        </w:rPr>
        <w:t>V části D.1.1.1 a D.1.1.2</w:t>
      </w:r>
      <w:r>
        <w:rPr>
          <w:rFonts w:asciiTheme="majorHAnsi" w:hAnsiTheme="majorHAnsi" w:cs="Tahoma"/>
          <w:color w:val="000000"/>
          <w:shd w:val="clear" w:color="auto" w:fill="FFFFFF"/>
        </w:rPr>
        <w:t xml:space="preserve"> součtový vzorec v buňce M8 v provozních souborech PS 64-28-01 ,PS 65-28-01 ,PS 66-28-01 ,PS 65-28-02 a PS 65-28-03 nezahrnuje všechny položky daného PS (zejména provizorní část a klimatizace). Prosíme zadavatele o opravu vzorců.</w:t>
      </w:r>
    </w:p>
    <w:p w14:paraId="31EEE912" w14:textId="77777777" w:rsidR="009D01F5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2C768429" w14:textId="3395FF44" w:rsidR="009D01F5" w:rsidRPr="00F679FF" w:rsidRDefault="009D01F5" w:rsidP="009D01F5">
      <w:p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  <w:r w:rsidRPr="00F679FF">
        <w:rPr>
          <w:rFonts w:asciiTheme="majorHAnsi" w:hAnsiTheme="majorHAnsi" w:cs="Segoe UI"/>
          <w:bCs/>
          <w:shd w:val="clear" w:color="auto" w:fill="FFFFFF"/>
        </w:rPr>
        <w:t xml:space="preserve">Vzorce </w:t>
      </w:r>
      <w:r w:rsidR="00EF330C" w:rsidRPr="00F679FF">
        <w:rPr>
          <w:rFonts w:asciiTheme="majorHAnsi" w:hAnsiTheme="majorHAnsi" w:cs="Segoe UI"/>
          <w:bCs/>
          <w:shd w:val="clear" w:color="auto" w:fill="FFFFFF"/>
        </w:rPr>
        <w:t>byly opraveny</w:t>
      </w:r>
      <w:r w:rsidR="00487FBB" w:rsidRPr="00F679FF">
        <w:rPr>
          <w:rFonts w:asciiTheme="majorHAnsi" w:hAnsiTheme="majorHAnsi" w:cs="Segoe UI"/>
          <w:bCs/>
          <w:shd w:val="clear" w:color="auto" w:fill="FFFFFF"/>
        </w:rPr>
        <w:t>.</w:t>
      </w:r>
      <w:r w:rsidRPr="00F679FF">
        <w:rPr>
          <w:rFonts w:asciiTheme="majorHAnsi" w:hAnsiTheme="majorHAnsi" w:cs="Segoe UI"/>
          <w:bCs/>
          <w:shd w:val="clear" w:color="auto" w:fill="FFFFFF"/>
        </w:rPr>
        <w:t xml:space="preserve"> </w:t>
      </w:r>
    </w:p>
    <w:p w14:paraId="268A1060" w14:textId="64126D25" w:rsidR="009D01F5" w:rsidRDefault="009D01F5" w:rsidP="009D01F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1F20852" w14:textId="77777777" w:rsidR="00487FBB" w:rsidRDefault="00487FBB" w:rsidP="009D01F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9A30B98" w14:textId="77777777" w:rsidR="009D01F5" w:rsidRPr="00F679FF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  <w:r w:rsidRPr="00F679FF">
        <w:rPr>
          <w:rFonts w:eastAsia="Calibri" w:cs="Times New Roman"/>
          <w:b/>
          <w:lang w:eastAsia="cs-CZ"/>
        </w:rPr>
        <w:t>Dotaz č. 33:</w:t>
      </w:r>
    </w:p>
    <w:p w14:paraId="1F007C18" w14:textId="275DC105" w:rsidR="009D01F5" w:rsidRDefault="00487FBB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>
        <w:rPr>
          <w:rFonts w:asciiTheme="majorHAnsi" w:hAnsiTheme="majorHAnsi" w:cs="Tahoma"/>
          <w:b/>
          <w:color w:val="000000"/>
          <w:shd w:val="clear" w:color="auto" w:fill="FFFFFF"/>
        </w:rPr>
        <w:t>PS 50-28-02 (</w:t>
      </w:r>
      <w:r w:rsidR="009D01F5">
        <w:rPr>
          <w:rFonts w:asciiTheme="majorHAnsi" w:hAnsiTheme="majorHAnsi" w:cs="Tahoma"/>
          <w:b/>
          <w:color w:val="000000"/>
          <w:shd w:val="clear" w:color="auto" w:fill="FFFFFF"/>
        </w:rPr>
        <w:t>Lipník nad Bečvou - Drahotuše, úpravy ETCS):</w:t>
      </w:r>
      <w:r w:rsidR="009D01F5">
        <w:rPr>
          <w:rFonts w:asciiTheme="majorHAnsi" w:hAnsiTheme="majorHAnsi" w:cs="Tahoma"/>
          <w:color w:val="000000"/>
          <w:shd w:val="clear" w:color="auto" w:fill="FFFFFF"/>
        </w:rPr>
        <w:t xml:space="preserve"> V situačních schématech se vyskytují následující prvky:</w:t>
      </w:r>
    </w:p>
    <w:p w14:paraId="70A56F32" w14:textId="77777777" w:rsidR="009D01F5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>
        <w:rPr>
          <w:rFonts w:asciiTheme="majorHAnsi" w:hAnsiTheme="majorHAnsi" w:cs="Tahoma"/>
          <w:color w:val="000000"/>
          <w:shd w:val="clear" w:color="auto" w:fill="FFFFFF"/>
        </w:rPr>
        <w:t>•</w:t>
      </w:r>
      <w:r>
        <w:rPr>
          <w:rFonts w:asciiTheme="majorHAnsi" w:hAnsiTheme="majorHAnsi" w:cs="Tahoma"/>
          <w:color w:val="000000"/>
          <w:shd w:val="clear" w:color="auto" w:fill="FFFFFF"/>
        </w:rPr>
        <w:tab/>
        <w:t>Tabulka s křížem – 8ks</w:t>
      </w:r>
    </w:p>
    <w:p w14:paraId="15A7C023" w14:textId="77777777" w:rsidR="009D01F5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>
        <w:rPr>
          <w:rFonts w:asciiTheme="majorHAnsi" w:hAnsiTheme="majorHAnsi" w:cs="Tahoma"/>
          <w:color w:val="000000"/>
          <w:shd w:val="clear" w:color="auto" w:fill="FFFFFF"/>
        </w:rPr>
        <w:t>•</w:t>
      </w:r>
      <w:r>
        <w:rPr>
          <w:rFonts w:asciiTheme="majorHAnsi" w:hAnsiTheme="majorHAnsi" w:cs="Tahoma"/>
          <w:color w:val="000000"/>
          <w:shd w:val="clear" w:color="auto" w:fill="FFFFFF"/>
        </w:rPr>
        <w:tab/>
        <w:t>Návěst „Začátek oblasti světelného navěštění Stůj“ - 4ks</w:t>
      </w:r>
    </w:p>
    <w:p w14:paraId="5F82B2A3" w14:textId="77777777" w:rsidR="009D01F5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>
        <w:rPr>
          <w:rFonts w:asciiTheme="majorHAnsi" w:hAnsiTheme="majorHAnsi" w:cs="Tahoma"/>
          <w:color w:val="000000"/>
          <w:shd w:val="clear" w:color="auto" w:fill="FFFFFF"/>
        </w:rPr>
        <w:t>•</w:t>
      </w:r>
      <w:r>
        <w:rPr>
          <w:rFonts w:asciiTheme="majorHAnsi" w:hAnsiTheme="majorHAnsi" w:cs="Tahoma"/>
          <w:color w:val="000000"/>
          <w:shd w:val="clear" w:color="auto" w:fill="FFFFFF"/>
        </w:rPr>
        <w:tab/>
        <w:t>Návěst „Konec oblasti světelného navěštění Stůj“ - 4ks</w:t>
      </w:r>
    </w:p>
    <w:p w14:paraId="340C12B3" w14:textId="77777777" w:rsidR="009D01F5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>
        <w:rPr>
          <w:rFonts w:asciiTheme="majorHAnsi" w:hAnsiTheme="majorHAnsi" w:cs="Tahoma"/>
          <w:color w:val="000000"/>
          <w:shd w:val="clear" w:color="auto" w:fill="FFFFFF"/>
        </w:rPr>
        <w:t xml:space="preserve">Domníváme se, že tyto prvky nejsou množstevně obsaženy v souvisejících položkách č. 15 </w:t>
      </w:r>
      <w:r>
        <w:rPr>
          <w:rFonts w:asciiTheme="majorHAnsi" w:hAnsiTheme="majorHAnsi" w:cs="Tahoma"/>
          <w:color w:val="000000"/>
          <w:shd w:val="clear" w:color="auto" w:fill="FFFFFF"/>
        </w:rPr>
        <w:br/>
        <w:t>a č. 19 dodávka a montáž „NÁVĚST PRO ETCS ANTIGRAFITTY“. Prosíme zadavatele o prověření</w:t>
      </w:r>
    </w:p>
    <w:p w14:paraId="4E361DB1" w14:textId="77777777" w:rsidR="009D01F5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E1E8BEA" w14:textId="04748DC8" w:rsidR="009D01F5" w:rsidRPr="00F679FF" w:rsidRDefault="009D01F5" w:rsidP="009D01F5">
      <w:p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  <w:r w:rsidRPr="00F679FF">
        <w:rPr>
          <w:rFonts w:asciiTheme="majorHAnsi" w:hAnsiTheme="majorHAnsi" w:cs="Segoe UI"/>
          <w:bCs/>
          <w:shd w:val="clear" w:color="auto" w:fill="FFFFFF"/>
        </w:rPr>
        <w:t xml:space="preserve">Tabulky s křížem jsou v uvedených počtech obsaženy v PS 65-28-02A a PS 65-28-03A pod položkami č. 14 a 15 (tabulka s křížem 4ks + vlak se blíží k hl. náv. 4 sady po 3ks + vlak se blíží k samost. předvěsti sady 4 sady po 3ks = celkově 28ks).  </w:t>
      </w:r>
    </w:p>
    <w:p w14:paraId="04EA79CF" w14:textId="77777777" w:rsidR="009D01F5" w:rsidRPr="00287EEB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color w:val="00B050"/>
          <w:lang w:eastAsia="cs-CZ"/>
        </w:rPr>
      </w:pPr>
    </w:p>
    <w:p w14:paraId="324FBFF5" w14:textId="77777777" w:rsidR="009D01F5" w:rsidRDefault="009D01F5" w:rsidP="009D01F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883F7F7" w14:textId="77777777" w:rsidR="009D01F5" w:rsidRPr="00F679FF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  <w:r w:rsidRPr="00F679FF">
        <w:rPr>
          <w:rFonts w:eastAsia="Calibri" w:cs="Times New Roman"/>
          <w:b/>
          <w:lang w:eastAsia="cs-CZ"/>
        </w:rPr>
        <w:t>Dotaz č. 34:</w:t>
      </w:r>
    </w:p>
    <w:p w14:paraId="48FFE337" w14:textId="14608BC0" w:rsidR="00EF330C" w:rsidRDefault="00487FBB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>
        <w:rPr>
          <w:rFonts w:asciiTheme="majorHAnsi" w:hAnsiTheme="majorHAnsi" w:cs="Tahoma"/>
          <w:color w:val="000000"/>
          <w:shd w:val="clear" w:color="auto" w:fill="FFFFFF"/>
        </w:rPr>
        <w:t>PS 50-28-02 (</w:t>
      </w:r>
      <w:r w:rsidR="009D01F5">
        <w:rPr>
          <w:rFonts w:asciiTheme="majorHAnsi" w:hAnsiTheme="majorHAnsi" w:cs="Tahoma"/>
          <w:color w:val="000000"/>
          <w:shd w:val="clear" w:color="auto" w:fill="FFFFFF"/>
        </w:rPr>
        <w:t>Lipník nad Bečvou - Drahotuše, úpravy ETCS) : V soupisu prací se nachází položky č. 8 a č. 9 dodávka a montáž „VZDÁLENOSTNÍ UPOZORNOVADLO, NEPROMĚNNÉ NÁVĚSTIDLO SE ZÁKLADEM“ v množství 8 ks. Domníváme se, že tato vzdálenostní upozorňovadla jsou součástí provozních souborů SZZ a TZZ a nemají být součástí souboru PS 50-28-02. Prosíme zadavatele o prověření.</w:t>
      </w:r>
    </w:p>
    <w:p w14:paraId="77BE3973" w14:textId="77777777" w:rsidR="009D01F5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EB88F69" w14:textId="36B9BC9D" w:rsidR="009D01F5" w:rsidRPr="00F679FF" w:rsidRDefault="009D01F5" w:rsidP="009D01F5">
      <w:p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  <w:r w:rsidRPr="00F679FF">
        <w:rPr>
          <w:rFonts w:asciiTheme="majorHAnsi" w:hAnsiTheme="majorHAnsi" w:cs="Segoe UI"/>
          <w:bCs/>
          <w:shd w:val="clear" w:color="auto" w:fill="FFFFFF"/>
        </w:rPr>
        <w:t xml:space="preserve">Ano uvedené položky nemají být součástí uvedeného PS. Položky </w:t>
      </w:r>
      <w:r w:rsidR="00EF330C" w:rsidRPr="00F679FF">
        <w:rPr>
          <w:rFonts w:asciiTheme="majorHAnsi" w:hAnsiTheme="majorHAnsi" w:cs="Segoe UI"/>
          <w:bCs/>
          <w:shd w:val="clear" w:color="auto" w:fill="FFFFFF"/>
        </w:rPr>
        <w:t>byly</w:t>
      </w:r>
      <w:r w:rsidRPr="00F679FF">
        <w:rPr>
          <w:rFonts w:asciiTheme="majorHAnsi" w:hAnsiTheme="majorHAnsi" w:cs="Segoe UI"/>
          <w:bCs/>
          <w:shd w:val="clear" w:color="auto" w:fill="FFFFFF"/>
        </w:rPr>
        <w:t xml:space="preserve"> </w:t>
      </w:r>
      <w:r w:rsidR="008F0DF0">
        <w:rPr>
          <w:rFonts w:asciiTheme="majorHAnsi" w:hAnsiTheme="majorHAnsi" w:cs="Segoe UI"/>
          <w:bCs/>
          <w:shd w:val="clear" w:color="auto" w:fill="FFFFFF"/>
        </w:rPr>
        <w:t>odstraněny</w:t>
      </w:r>
      <w:r w:rsidRPr="00F679FF">
        <w:rPr>
          <w:rFonts w:asciiTheme="majorHAnsi" w:hAnsiTheme="majorHAnsi" w:cs="Segoe UI"/>
          <w:bCs/>
          <w:shd w:val="clear" w:color="auto" w:fill="FFFFFF"/>
        </w:rPr>
        <w:t>.</w:t>
      </w:r>
    </w:p>
    <w:p w14:paraId="396293B3" w14:textId="77777777" w:rsidR="009D01F5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15C90AE1" w14:textId="77777777" w:rsidR="009D01F5" w:rsidRDefault="009D01F5" w:rsidP="009D01F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CB30CD7" w14:textId="77777777" w:rsidR="009D01F5" w:rsidRPr="00F679FF" w:rsidRDefault="009D01F5" w:rsidP="009D01F5">
      <w:pPr>
        <w:spacing w:after="0" w:line="240" w:lineRule="auto"/>
        <w:rPr>
          <w:rFonts w:eastAsia="Calibri" w:cs="Times New Roman"/>
          <w:b/>
          <w:lang w:eastAsia="cs-CZ"/>
        </w:rPr>
      </w:pPr>
      <w:r w:rsidRPr="00F679FF">
        <w:rPr>
          <w:rFonts w:eastAsia="Calibri" w:cs="Times New Roman"/>
          <w:b/>
          <w:lang w:eastAsia="cs-CZ"/>
        </w:rPr>
        <w:t>Dotaz č. 35:</w:t>
      </w:r>
    </w:p>
    <w:p w14:paraId="5C00694C" w14:textId="4C9AAD32" w:rsidR="009D01F5" w:rsidRDefault="00487FBB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>
        <w:rPr>
          <w:rFonts w:asciiTheme="majorHAnsi" w:hAnsiTheme="majorHAnsi" w:cs="Tahoma"/>
          <w:color w:val="000000"/>
          <w:shd w:val="clear" w:color="auto" w:fill="FFFFFF"/>
        </w:rPr>
        <w:t>PS 65-28-01 (</w:t>
      </w:r>
      <w:r w:rsidR="009D01F5">
        <w:rPr>
          <w:rFonts w:asciiTheme="majorHAnsi" w:hAnsiTheme="majorHAnsi" w:cs="Tahoma"/>
          <w:color w:val="000000"/>
          <w:shd w:val="clear" w:color="auto" w:fill="FFFFFF"/>
        </w:rPr>
        <w:t>Odbočka Jezernice, SZZ část B, provizorní  zab. zařízení) : V soupisech prací se nachází položky č. 69 a č. 70 dodávka a montáž: „PŘESTAVNÍK PRO POHYBLIVOU SRDCOVKU “ v počtu 10 ks.</w:t>
      </w:r>
    </w:p>
    <w:p w14:paraId="16D4769B" w14:textId="77777777" w:rsidR="009D01F5" w:rsidRDefault="009D01F5" w:rsidP="009D01F5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>
        <w:rPr>
          <w:rFonts w:asciiTheme="majorHAnsi" w:hAnsiTheme="majorHAnsi" w:cs="Tahoma"/>
          <w:color w:val="000000"/>
          <w:shd w:val="clear" w:color="auto" w:fill="FFFFFF"/>
        </w:rPr>
        <w:t>Domníváme se i dle ZD, že ve stavbě se pohyblivá srdcovka nevyskytuje. Prosíme zadavatele o vysvětlení obsahu a účelu těchto položek.</w:t>
      </w:r>
    </w:p>
    <w:p w14:paraId="6FD6E4A8" w14:textId="77777777" w:rsidR="009D01F5" w:rsidRDefault="009D01F5" w:rsidP="009D01F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536468B" w14:textId="160DB674" w:rsidR="009D01F5" w:rsidRPr="001E51DB" w:rsidRDefault="009D01F5" w:rsidP="009D01F5">
      <w:pPr>
        <w:spacing w:after="0" w:line="240" w:lineRule="auto"/>
        <w:jc w:val="both"/>
        <w:rPr>
          <w:rFonts w:asciiTheme="majorHAnsi" w:hAnsiTheme="majorHAnsi" w:cs="Segoe UI"/>
          <w:b/>
          <w:bCs/>
          <w:color w:val="FF0000"/>
          <w:shd w:val="clear" w:color="auto" w:fill="FFFFFF"/>
        </w:rPr>
      </w:pPr>
      <w:r w:rsidRPr="00F679FF">
        <w:rPr>
          <w:rFonts w:asciiTheme="majorHAnsi" w:hAnsiTheme="majorHAnsi" w:cs="Segoe UI"/>
          <w:bCs/>
          <w:shd w:val="clear" w:color="auto" w:fill="FFFFFF"/>
        </w:rPr>
        <w:t xml:space="preserve">Položky </w:t>
      </w:r>
      <w:r w:rsidR="00EF330C" w:rsidRPr="00F679FF">
        <w:rPr>
          <w:rFonts w:asciiTheme="majorHAnsi" w:hAnsiTheme="majorHAnsi" w:cs="Segoe UI"/>
          <w:bCs/>
          <w:shd w:val="clear" w:color="auto" w:fill="FFFFFF"/>
        </w:rPr>
        <w:t>byly</w:t>
      </w:r>
      <w:r w:rsidRPr="00F679FF">
        <w:rPr>
          <w:rFonts w:asciiTheme="majorHAnsi" w:hAnsiTheme="majorHAnsi" w:cs="Segoe UI"/>
          <w:bCs/>
          <w:shd w:val="clear" w:color="auto" w:fill="FFFFFF"/>
        </w:rPr>
        <w:t xml:space="preserve"> odstraněny</w:t>
      </w:r>
      <w:r w:rsidR="00487FBB" w:rsidRPr="00F679FF">
        <w:rPr>
          <w:rFonts w:asciiTheme="majorHAnsi" w:hAnsiTheme="majorHAnsi" w:cs="Segoe UI"/>
          <w:bCs/>
          <w:shd w:val="clear" w:color="auto" w:fill="FFFFFF"/>
        </w:rPr>
        <w:t>.</w:t>
      </w:r>
    </w:p>
    <w:p w14:paraId="79455C52" w14:textId="62F8B004" w:rsidR="00966DB0" w:rsidRDefault="00966DB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9857ECA" w14:textId="77777777" w:rsidR="00487FBB" w:rsidRDefault="00487FB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DFA2667" w14:textId="0C89E60D" w:rsidR="00823FC9" w:rsidRPr="00BD5319" w:rsidRDefault="00823FC9" w:rsidP="00823F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</w:t>
      </w:r>
      <w:r w:rsidRPr="00BD5319">
        <w:rPr>
          <w:rFonts w:eastAsia="Calibri" w:cs="Times New Roman"/>
          <w:b/>
          <w:lang w:eastAsia="cs-CZ"/>
        </w:rPr>
        <w:t>:</w:t>
      </w:r>
    </w:p>
    <w:p w14:paraId="0F9D0F69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 xml:space="preserve">Dotaz k objektu - SO 65-19-04 - </w:t>
      </w:r>
      <w:r w:rsidRPr="00BA4756">
        <w:rPr>
          <w:rFonts w:asciiTheme="majorHAnsi" w:hAnsiTheme="majorHAnsi" w:cs="Tahoma"/>
          <w:color w:val="000000"/>
          <w:shd w:val="clear" w:color="auto" w:fill="FFFFFF"/>
        </w:rPr>
        <w:t>pol. 6 - PROTLAČOVÁNÍ BETON POTRUBÍ DN DO 1000MM.</w:t>
      </w:r>
    </w:p>
    <w:p w14:paraId="46646AC6" w14:textId="281C25E8" w:rsidR="00823FC9" w:rsidRDefault="00BA4756" w:rsidP="00BA4756">
      <w:pPr>
        <w:spacing w:after="0" w:line="240" w:lineRule="auto"/>
        <w:jc w:val="both"/>
        <w:rPr>
          <w:rFonts w:asciiTheme="majorHAnsi" w:hAnsiTheme="majorHAnsi" w:cs="Tahoma"/>
          <w:b/>
          <w:bCs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color w:val="000000"/>
          <w:shd w:val="clear" w:color="auto" w:fill="FFFFFF"/>
        </w:rPr>
        <w:t>V projektové dokumentaci je uvažováno protlačování železobetonového potrubí, položka ve výkazu výměr má v názvu betonové potrubí.</w:t>
      </w:r>
      <w:r>
        <w:rPr>
          <w:rFonts w:asciiTheme="majorHAnsi" w:hAnsiTheme="majorHAnsi" w:cs="Tahoma"/>
          <w:color w:val="000000"/>
          <w:shd w:val="clear" w:color="auto" w:fill="FFFFFF"/>
        </w:rPr>
        <w:t xml:space="preserve"> </w:t>
      </w:r>
      <w:r w:rsidRPr="00BA4756">
        <w:rPr>
          <w:rFonts w:asciiTheme="majorHAnsi" w:hAnsiTheme="majorHAnsi" w:cs="Tahoma"/>
          <w:color w:val="000000"/>
          <w:shd w:val="clear" w:color="auto" w:fill="FFFFFF"/>
        </w:rPr>
        <w:t xml:space="preserve">Postupným protlačováním potrubí bude vznikat výrub, který se bude muset odstraňovat ven z potrubí. </w:t>
      </w: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Prosíme o doplnění položky odpovídající tomuto postupu</w:t>
      </w:r>
    </w:p>
    <w:p w14:paraId="2DB6BF36" w14:textId="4799629E" w:rsidR="00EE4FA1" w:rsidRPr="00EF330C" w:rsidRDefault="00823FC9" w:rsidP="00823FC9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1D851BD" w14:textId="5065674C" w:rsidR="00D40590" w:rsidRPr="00F679FF" w:rsidRDefault="002D3ED6" w:rsidP="00487FBB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679FF">
        <w:rPr>
          <w:rFonts w:asciiTheme="majorHAnsi" w:hAnsiTheme="majorHAnsi" w:cs="Segoe UI"/>
          <w:bCs/>
          <w:shd w:val="clear" w:color="auto" w:fill="FFFFFF"/>
        </w:rPr>
        <w:t>Položka č.6 byla změněna na položku R141271 PROTLAČOVÁNÍ ŽELEZOBETON POTRUBÍ DN DO 1000MM 56 M</w:t>
      </w:r>
      <w:r w:rsidR="00487FBB" w:rsidRPr="00F679FF">
        <w:rPr>
          <w:rFonts w:asciiTheme="majorHAnsi" w:hAnsiTheme="majorHAnsi" w:cs="Segoe UI"/>
          <w:bCs/>
          <w:shd w:val="clear" w:color="auto" w:fill="FFFFFF"/>
        </w:rPr>
        <w:t>.</w:t>
      </w:r>
    </w:p>
    <w:p w14:paraId="64A6C089" w14:textId="62C5BD31" w:rsidR="002D3ED6" w:rsidRPr="00F679FF" w:rsidRDefault="002D3ED6" w:rsidP="00487FBB">
      <w:p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679FF">
        <w:rPr>
          <w:rFonts w:asciiTheme="majorHAnsi" w:hAnsiTheme="majorHAnsi" w:cs="Segoe UI"/>
          <w:bCs/>
          <w:shd w:val="clear" w:color="auto" w:fill="FFFFFF"/>
        </w:rPr>
        <w:t>Pro odstranění výrubu byla do položky č.5</w:t>
      </w:r>
      <w:bookmarkStart w:id="1" w:name="_GoBack"/>
      <w:bookmarkEnd w:id="1"/>
      <w:r w:rsidRPr="00F679FF">
        <w:rPr>
          <w:rFonts w:asciiTheme="majorHAnsi" w:hAnsiTheme="majorHAnsi" w:cs="Segoe UI"/>
          <w:bCs/>
          <w:shd w:val="clear" w:color="auto" w:fill="FFFFFF"/>
        </w:rPr>
        <w:t xml:space="preserve"> 13373 HLOUBENÍ ŠACHET ZAPAŽ I NEPAŽ TŘ. I doplněna jeho výměra 69,791 m3. Nová celková výměra položky je 97,892 m3.</w:t>
      </w:r>
    </w:p>
    <w:p w14:paraId="009C53F3" w14:textId="2D776EA0" w:rsidR="002D3ED6" w:rsidRDefault="002D3ED6" w:rsidP="00487FBB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  <w:r w:rsidRPr="00F679FF">
        <w:rPr>
          <w:rFonts w:asciiTheme="majorHAnsi" w:hAnsiTheme="majorHAnsi" w:cs="Segoe UI"/>
          <w:bCs/>
          <w:shd w:val="clear" w:color="auto" w:fill="FFFFFF"/>
        </w:rPr>
        <w:t>Pro navýšené množství odpadní zeminy bylo nutné navýšit i polo</w:t>
      </w:r>
      <w:r w:rsidR="00906263" w:rsidRPr="00F679FF">
        <w:rPr>
          <w:rFonts w:asciiTheme="majorHAnsi" w:hAnsiTheme="majorHAnsi" w:cs="Segoe UI"/>
          <w:bCs/>
          <w:shd w:val="clear" w:color="auto" w:fill="FFFFFF"/>
        </w:rPr>
        <w:t>ž</w:t>
      </w:r>
      <w:r w:rsidRPr="00F679FF">
        <w:rPr>
          <w:rFonts w:asciiTheme="majorHAnsi" w:hAnsiTheme="majorHAnsi" w:cs="Segoe UI"/>
          <w:bCs/>
          <w:shd w:val="clear" w:color="auto" w:fill="FFFFFF"/>
        </w:rPr>
        <w:t xml:space="preserve">ky </w:t>
      </w:r>
      <w:r w:rsidR="00906263" w:rsidRPr="00F679FF">
        <w:rPr>
          <w:rFonts w:asciiTheme="majorHAnsi" w:hAnsiTheme="majorHAnsi" w:cs="Segoe UI"/>
          <w:bCs/>
          <w:shd w:val="clear" w:color="auto" w:fill="FFFFFF"/>
        </w:rPr>
        <w:t>č.7 17120 ULOŽENÍ SYPANINY DO NÁSYPŮ A NA SKLÁDKY BEZ ZHUTNĚNÍ nová výměra 103,128 m3 a č.24 R015111.901 NEOCEŇOVAT - POPLATKY ZA LIKVIDACŮ ODPADŮ NEKONTAMINOVANÝCH - 17 05 04  VYTĚŽENÉ ZEMINY A HORNINY -  I. TŘÍDA - TĚŽITELNOSTI VČ. DOPRAVY NA SKLÁDKU A MANIPULACE nová výměra 195,943 t. V návaznosti na změnu množství odpadů bylo upraveno i množství v objektu SO 90-90 Likvidace odpadů včetně přepravy. Položka č.1 17120 ULOŽENÍ SYPANINY DO NÁSYPŮ A NA SKLÁDKY BEZ ZHUTNĚNÍ nová výměra 103,128 m3 a č.24 R015111.901 NEOCEŇOVAT - POPLATKY ZA LIKVIDACŮ ODPADŮ NEKONTAMINOVANÝCH - 17 05 04  VYTĚŽENÉ ZEMINY A HORNINY -  I. TŘÍDA - TĚŽITELNOSTI VČ. DOPRAVY NA SKLÁDKU A MANIPULACE nová výměra 160867,510 t.</w:t>
      </w:r>
    </w:p>
    <w:p w14:paraId="29B932C6" w14:textId="77777777" w:rsidR="002D3ED6" w:rsidRDefault="002D3ED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2896F7B" w14:textId="1A08A158" w:rsidR="00823FC9" w:rsidRPr="00BD5319" w:rsidRDefault="00823FC9" w:rsidP="00823F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</w:t>
      </w:r>
      <w:r w:rsidRPr="00BD5319">
        <w:rPr>
          <w:rFonts w:eastAsia="Calibri" w:cs="Times New Roman"/>
          <w:b/>
          <w:lang w:eastAsia="cs-CZ"/>
        </w:rPr>
        <w:t>:</w:t>
      </w:r>
    </w:p>
    <w:p w14:paraId="56C97A5F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 xml:space="preserve">Dotaz k objektu - SO 65-19-08 - </w:t>
      </w:r>
      <w:r w:rsidRPr="00BA4756">
        <w:rPr>
          <w:rFonts w:asciiTheme="majorHAnsi" w:hAnsiTheme="majorHAnsi" w:cs="Tahoma"/>
          <w:color w:val="000000"/>
          <w:shd w:val="clear" w:color="auto" w:fill="FFFFFF"/>
        </w:rPr>
        <w:t>pol. 21 - VÝZTUŽ STŘÍKANÉHO BETONU Z OCELI 10505, B500B</w:t>
      </w:r>
    </w:p>
    <w:p w14:paraId="0A686668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color w:val="000000"/>
          <w:shd w:val="clear" w:color="auto" w:fill="FFFFFF"/>
        </w:rPr>
        <w:t>Uvedená výměra by měla být dle PD s měrnou jednotkou KG, nikoliv T.</w:t>
      </w:r>
    </w:p>
    <w:p w14:paraId="10F20AE1" w14:textId="1DABD6A4" w:rsidR="00823FC9" w:rsidRDefault="00BA4756" w:rsidP="00BA4756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color w:val="000000"/>
          <w:shd w:val="clear" w:color="auto" w:fill="FFFFFF"/>
        </w:rPr>
        <w:lastRenderedPageBreak/>
        <w:t xml:space="preserve">V rámci objektu je navržené odvodnění svislými drenážemi prostoru mezi pilotami a lícovou dobetonávkou před piloty. </w:t>
      </w: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Kam je tato průsaková voda odváděna?</w:t>
      </w:r>
      <w:r w:rsidRPr="00BA4756">
        <w:rPr>
          <w:rFonts w:asciiTheme="majorHAnsi" w:hAnsiTheme="majorHAnsi" w:cs="Tahoma"/>
          <w:color w:val="000000"/>
          <w:shd w:val="clear" w:color="auto" w:fill="FFFFFF"/>
        </w:rPr>
        <w:t xml:space="preserve"> Zároveň bychom se chtěli zeptat</w:t>
      </w:r>
      <w:r>
        <w:rPr>
          <w:rFonts w:asciiTheme="majorHAnsi" w:hAnsiTheme="majorHAnsi" w:cs="Tahoma"/>
          <w:color w:val="000000"/>
          <w:shd w:val="clear" w:color="auto" w:fill="FFFFFF"/>
        </w:rPr>
        <w:t>,</w:t>
      </w:r>
      <w:r w:rsidRPr="00BA4756">
        <w:rPr>
          <w:rFonts w:asciiTheme="majorHAnsi" w:hAnsiTheme="majorHAnsi" w:cs="Tahoma"/>
          <w:color w:val="000000"/>
          <w:shd w:val="clear" w:color="auto" w:fill="FFFFFF"/>
        </w:rPr>
        <w:t xml:space="preserve">  </w:t>
      </w: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jakým způsobem má být drenáž ochráněna při realizaci dobetonávky pilot tak, aby byla plně zachována funkčnost svislých drenáží?</w:t>
      </w:r>
    </w:p>
    <w:p w14:paraId="3098183B" w14:textId="77777777" w:rsidR="00823FC9" w:rsidRPr="000550A1" w:rsidRDefault="00823FC9" w:rsidP="00823FC9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09BAA94" w14:textId="77777777" w:rsidR="00A27CCF" w:rsidRPr="00F679FF" w:rsidRDefault="00A27CCF" w:rsidP="00A27CCF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679FF">
        <w:rPr>
          <w:rFonts w:asciiTheme="majorHAnsi" w:hAnsiTheme="majorHAnsi" w:cs="Segoe UI"/>
          <w:bCs/>
          <w:shd w:val="clear" w:color="auto" w:fill="FFFFFF"/>
        </w:rPr>
        <w:t xml:space="preserve">Uvedená výměra – pol. 21 - VÝZTUŽ STŘÍKANÉHO BETONU Z OCELI 10505, B500B byla v soupise prací upravena na 217.5 Kg dle výkresové dokumentace.  </w:t>
      </w:r>
    </w:p>
    <w:p w14:paraId="5EEBAB8F" w14:textId="77777777" w:rsidR="00A27CCF" w:rsidRPr="00F679FF" w:rsidRDefault="00A27CCF" w:rsidP="00A27CCF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679FF">
        <w:rPr>
          <w:rFonts w:asciiTheme="majorHAnsi" w:hAnsiTheme="majorHAnsi" w:cs="Segoe UI"/>
          <w:bCs/>
          <w:shd w:val="clear" w:color="auto" w:fill="FFFFFF"/>
        </w:rPr>
        <w:t>Průsaková voda je odvodněna do odvodňovacího rigolu pozemní komunikace, který je součástí SO 65-18-02 viz výkres číslo 2.7.1 a 2.4.1</w:t>
      </w:r>
    </w:p>
    <w:p w14:paraId="122164D8" w14:textId="3B920D8C" w:rsidR="00A27CCF" w:rsidRPr="00F679FF" w:rsidRDefault="00A27CCF" w:rsidP="00A27CCF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Segoe UI"/>
          <w:bCs/>
          <w:shd w:val="clear" w:color="auto" w:fill="FFFFFF"/>
        </w:rPr>
      </w:pPr>
      <w:r w:rsidRPr="00F679FF">
        <w:rPr>
          <w:rFonts w:asciiTheme="majorHAnsi" w:hAnsiTheme="majorHAnsi" w:cs="Segoe UI"/>
          <w:bCs/>
          <w:shd w:val="clear" w:color="auto" w:fill="FFFFFF"/>
        </w:rPr>
        <w:t xml:space="preserve">V obrázku viz níže je upraven detail A výkresu 2.7.1, který popisuje způsob, jakým </w:t>
      </w:r>
      <w:r w:rsidR="008F0DF0">
        <w:rPr>
          <w:rFonts w:asciiTheme="majorHAnsi" w:hAnsiTheme="majorHAnsi" w:cs="Segoe UI"/>
          <w:bCs/>
          <w:shd w:val="clear" w:color="auto" w:fill="FFFFFF"/>
        </w:rPr>
        <w:t xml:space="preserve">způsobem </w:t>
      </w:r>
      <w:r w:rsidRPr="00F679FF">
        <w:rPr>
          <w:rFonts w:asciiTheme="majorHAnsi" w:hAnsiTheme="majorHAnsi" w:cs="Segoe UI"/>
          <w:bCs/>
          <w:shd w:val="clear" w:color="auto" w:fill="FFFFFF"/>
        </w:rPr>
        <w:t>má být drenáž mezi pilotami chráněna v průběhu realizace. Drenáž bude chráněna nopovou fólií s rohoží.</w:t>
      </w:r>
    </w:p>
    <w:p w14:paraId="2626686B" w14:textId="34184E44" w:rsidR="00A27CCF" w:rsidRDefault="00A27CCF" w:rsidP="00A27CCF">
      <w:pPr>
        <w:spacing w:after="0" w:line="240" w:lineRule="auto"/>
        <w:jc w:val="both"/>
        <w:rPr>
          <w:rFonts w:asciiTheme="majorHAnsi" w:hAnsiTheme="majorHAnsi" w:cs="Segoe UI"/>
          <w:b/>
          <w:bCs/>
          <w:color w:val="FF0000"/>
          <w:shd w:val="clear" w:color="auto" w:fill="FFFFFF"/>
        </w:rPr>
      </w:pPr>
      <w:r>
        <w:rPr>
          <w:rFonts w:asciiTheme="majorHAnsi" w:hAnsiTheme="majorHAnsi" w:cs="Segoe UI"/>
          <w:b/>
          <w:noProof/>
          <w:color w:val="FF0000"/>
          <w:shd w:val="clear" w:color="auto" w:fill="FFFFFF"/>
          <w:lang w:eastAsia="cs-CZ"/>
        </w:rPr>
        <w:drawing>
          <wp:inline distT="0" distB="0" distL="0" distR="0" wp14:anchorId="781D0A75" wp14:editId="5AB38593">
            <wp:extent cx="5524500" cy="5052060"/>
            <wp:effectExtent l="0" t="0" r="0" b="0"/>
            <wp:docPr id="15914235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505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0A252" w14:textId="77777777" w:rsidR="00A27CCF" w:rsidRPr="00F679FF" w:rsidRDefault="00A27CCF" w:rsidP="00A27CCF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  <w:r w:rsidRPr="00F679FF">
        <w:rPr>
          <w:rFonts w:asciiTheme="majorHAnsi" w:hAnsiTheme="majorHAnsi" w:cs="Segoe UI"/>
          <w:b/>
          <w:bCs/>
          <w:shd w:val="clear" w:color="auto" w:fill="FFFFFF"/>
        </w:rPr>
        <w:t xml:space="preserve">Do soupisu prací byla přidána položka pro nopovou fólii. Geotextílie byla v tomto místě z detailu odebrána. </w:t>
      </w:r>
    </w:p>
    <w:p w14:paraId="23DFE847" w14:textId="77777777" w:rsidR="00A27CCF" w:rsidRPr="00F679FF" w:rsidRDefault="00A27CCF" w:rsidP="00A27CCF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  <w:r w:rsidRPr="00F679FF">
        <w:rPr>
          <w:rFonts w:asciiTheme="majorHAnsi" w:hAnsiTheme="majorHAnsi" w:cs="Segoe UI"/>
          <w:b/>
          <w:bCs/>
          <w:shd w:val="clear" w:color="auto" w:fill="FFFFFF"/>
        </w:rPr>
        <w:t>Z důvodu nerovnoměrnosti stříkaného betonu byla do soupisu prací přidána položka reprofilace sanační maltou v max. tloušťce 50 mm.</w:t>
      </w:r>
    </w:p>
    <w:p w14:paraId="5FDEA004" w14:textId="77777777" w:rsidR="00A27CCF" w:rsidRPr="00F679FF" w:rsidRDefault="00A27CCF" w:rsidP="00A27CCF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  <w:r w:rsidRPr="00F679FF">
        <w:rPr>
          <w:rFonts w:asciiTheme="majorHAnsi" w:hAnsiTheme="majorHAnsi" w:cs="Segoe UI"/>
          <w:b/>
          <w:bCs/>
          <w:shd w:val="clear" w:color="auto" w:fill="FFFFFF"/>
        </w:rPr>
        <w:t>Z důvodu odvodnění za opěrou byla prodloužena spádová deska. Položky v soupise prací byly z důvodu prodloužení navýšeny. Prodloužení charakterizuje obrázek, viz níže.</w:t>
      </w:r>
    </w:p>
    <w:p w14:paraId="7AADAA71" w14:textId="3DD18005" w:rsidR="00A27CCF" w:rsidRDefault="00A27CCF" w:rsidP="00A27CCF">
      <w:pPr>
        <w:spacing w:after="0" w:line="240" w:lineRule="auto"/>
        <w:jc w:val="both"/>
        <w:rPr>
          <w:rFonts w:asciiTheme="majorHAnsi" w:hAnsiTheme="majorHAnsi" w:cs="Segoe UI"/>
          <w:b/>
          <w:bCs/>
          <w:color w:val="FF0000"/>
          <w:shd w:val="clear" w:color="auto" w:fill="FFFFFF"/>
        </w:rPr>
      </w:pPr>
      <w:r>
        <w:rPr>
          <w:rFonts w:asciiTheme="majorHAnsi" w:hAnsiTheme="majorHAnsi" w:cs="Segoe UI"/>
          <w:b/>
          <w:noProof/>
          <w:color w:val="FF0000"/>
          <w:shd w:val="clear" w:color="auto" w:fill="FFFFFF"/>
          <w:lang w:eastAsia="cs-CZ"/>
        </w:rPr>
        <w:lastRenderedPageBreak/>
        <w:drawing>
          <wp:inline distT="0" distB="0" distL="0" distR="0" wp14:anchorId="0D271D4C" wp14:editId="5ADBD043">
            <wp:extent cx="4709160" cy="4404360"/>
            <wp:effectExtent l="0" t="0" r="0" b="0"/>
            <wp:docPr id="123739661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160" cy="440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C02FA" w14:textId="77777777" w:rsidR="00823FC9" w:rsidRDefault="00823FC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0EF8597" w14:textId="4395D377" w:rsidR="00823FC9" w:rsidRPr="00BD5319" w:rsidRDefault="00823FC9" w:rsidP="00823F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</w:t>
      </w:r>
      <w:r w:rsidRPr="00BD5319">
        <w:rPr>
          <w:rFonts w:eastAsia="Calibri" w:cs="Times New Roman"/>
          <w:b/>
          <w:lang w:eastAsia="cs-CZ"/>
        </w:rPr>
        <w:t>:</w:t>
      </w:r>
    </w:p>
    <w:p w14:paraId="378C3139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b/>
          <w:bCs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Dotaz k objektu -</w:t>
      </w:r>
      <w:r w:rsidRPr="00BA4756">
        <w:rPr>
          <w:rFonts w:asciiTheme="majorHAnsi" w:hAnsiTheme="majorHAnsi" w:cs="Tahoma"/>
          <w:color w:val="000000"/>
          <w:shd w:val="clear" w:color="auto" w:fill="FFFFFF"/>
        </w:rPr>
        <w:t xml:space="preserve"> </w:t>
      </w: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SO 65-18-01</w:t>
      </w:r>
      <w:r w:rsidRPr="00BA4756">
        <w:rPr>
          <w:rFonts w:asciiTheme="majorHAnsi" w:hAnsiTheme="majorHAnsi" w:cs="Tahoma"/>
          <w:color w:val="000000"/>
          <w:shd w:val="clear" w:color="auto" w:fill="FFFFFF"/>
        </w:rPr>
        <w:t xml:space="preserve"> – pol. č. 63.</w:t>
      </w:r>
    </w:p>
    <w:p w14:paraId="184924E3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color w:val="000000"/>
          <w:shd w:val="clear" w:color="auto" w:fill="FFFFFF"/>
        </w:rPr>
        <w:t xml:space="preserve">V projektové dokumentaci i ve výkazu výměr je výška zábradlí 1 m. </w:t>
      </w:r>
    </w:p>
    <w:p w14:paraId="26545C6B" w14:textId="77777777" w:rsid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b/>
          <w:bCs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Žádáme zadavatele o prověření, jestli nemá být 1,1m dle platných norem?</w:t>
      </w:r>
    </w:p>
    <w:p w14:paraId="141FE31A" w14:textId="7A3A36C7" w:rsidR="00823FC9" w:rsidRPr="000550A1" w:rsidRDefault="00823FC9" w:rsidP="00BA475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1E59628" w14:textId="77777777" w:rsidR="000B0ABA" w:rsidRPr="00F679FF" w:rsidRDefault="000B0ABA" w:rsidP="000B0ABA">
      <w:p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  <w:r w:rsidRPr="00F679FF">
        <w:rPr>
          <w:rFonts w:asciiTheme="majorHAnsi" w:hAnsiTheme="majorHAnsi" w:cs="Segoe UI"/>
          <w:bCs/>
          <w:shd w:val="clear" w:color="auto" w:fill="FFFFFF"/>
        </w:rPr>
        <w:t xml:space="preserve">Výška zábradlí 1,0m je navržena dle normy ČSN 74 3305 Ochranná zábradlí. Dle tabulky 5.3.1 je základní výška zábradlí 1,0m dostačující. </w:t>
      </w:r>
    </w:p>
    <w:p w14:paraId="26581D8F" w14:textId="2907F8EE" w:rsidR="00823FC9" w:rsidRPr="00F679FF" w:rsidRDefault="00823FC9" w:rsidP="00823FC9">
      <w:p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</w:p>
    <w:p w14:paraId="1D72CADF" w14:textId="77777777" w:rsidR="00823FC9" w:rsidRDefault="00823FC9" w:rsidP="00823FC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7DD9145" w14:textId="2DC93047" w:rsidR="00823FC9" w:rsidRPr="00BD5319" w:rsidRDefault="00823FC9" w:rsidP="00823F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39</w:t>
      </w:r>
      <w:r w:rsidRPr="00BD5319">
        <w:rPr>
          <w:rFonts w:eastAsia="Calibri" w:cs="Times New Roman"/>
          <w:b/>
          <w:lang w:eastAsia="cs-CZ"/>
        </w:rPr>
        <w:t>:</w:t>
      </w:r>
    </w:p>
    <w:p w14:paraId="72AA7359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b/>
          <w:bCs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Dotaz k objektu SO 65-19-05</w:t>
      </w:r>
    </w:p>
    <w:p w14:paraId="1018039D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color w:val="000000"/>
          <w:shd w:val="clear" w:color="auto" w:fill="FFFFFF"/>
        </w:rPr>
        <w:t xml:space="preserve">Dle projektové dokumentace a technické zprávy se má použít pro zpevnění lože prolití pryskyřice, ale ve výkazu výměr není žádná taková položka. </w:t>
      </w:r>
    </w:p>
    <w:p w14:paraId="6A1AF01C" w14:textId="044F4F44" w:rsidR="00823FC9" w:rsidRDefault="00BA4756" w:rsidP="00BA4756">
      <w:pPr>
        <w:spacing w:after="0" w:line="240" w:lineRule="auto"/>
        <w:jc w:val="both"/>
        <w:rPr>
          <w:rFonts w:asciiTheme="majorHAnsi" w:hAnsiTheme="majorHAnsi" w:cs="Tahoma"/>
          <w:b/>
          <w:bCs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Žádáme zadavatele o vysvětlení a případné doplnění položky.</w:t>
      </w:r>
    </w:p>
    <w:p w14:paraId="267A5F87" w14:textId="77777777" w:rsidR="00823FC9" w:rsidRDefault="00823FC9" w:rsidP="00823FC9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A9A6A34" w14:textId="77777777" w:rsidR="00D83F53" w:rsidRPr="00F679FF" w:rsidRDefault="00D83F53" w:rsidP="00D83F53">
      <w:pPr>
        <w:spacing w:after="0" w:line="240" w:lineRule="auto"/>
        <w:rPr>
          <w:rFonts w:ascii="Segoe UI" w:hAnsi="Segoe UI" w:cs="Segoe UI"/>
          <w:bCs/>
          <w:sz w:val="20"/>
          <w:szCs w:val="20"/>
          <w:shd w:val="clear" w:color="auto" w:fill="FFFFFF"/>
        </w:rPr>
      </w:pPr>
      <w:r w:rsidRPr="00F679FF">
        <w:rPr>
          <w:rFonts w:ascii="Segoe UI" w:hAnsi="Segoe UI" w:cs="Segoe UI"/>
          <w:bCs/>
          <w:sz w:val="20"/>
          <w:szCs w:val="20"/>
          <w:shd w:val="clear" w:color="auto" w:fill="FFFFFF"/>
        </w:rPr>
        <w:t>Viz odpověď na dotaz č.14.</w:t>
      </w:r>
    </w:p>
    <w:p w14:paraId="0D2EB539" w14:textId="027F8271" w:rsidR="00D83F53" w:rsidRPr="00F679FF" w:rsidRDefault="00D83F53" w:rsidP="00D83F53">
      <w:pPr>
        <w:spacing w:after="0" w:line="240" w:lineRule="auto"/>
        <w:rPr>
          <w:rFonts w:ascii="Segoe UI" w:hAnsi="Segoe UI" w:cs="Segoe UI"/>
          <w:bCs/>
          <w:sz w:val="20"/>
          <w:szCs w:val="20"/>
          <w:shd w:val="clear" w:color="auto" w:fill="FFFFFF"/>
        </w:rPr>
      </w:pPr>
      <w:r w:rsidRPr="00F679FF">
        <w:rPr>
          <w:rFonts w:ascii="Segoe UI" w:hAnsi="Segoe UI" w:cs="Segoe UI"/>
          <w:bCs/>
          <w:sz w:val="20"/>
          <w:szCs w:val="20"/>
          <w:shd w:val="clear" w:color="auto" w:fill="FFFFFF"/>
        </w:rPr>
        <w:t>Práce uvedené ve výkresu 2.6.1 byly doplněny do soupisu prací.</w:t>
      </w:r>
    </w:p>
    <w:p w14:paraId="7A3B1502" w14:textId="77777777" w:rsidR="00D83F53" w:rsidRPr="00F679FF" w:rsidRDefault="00D83F53" w:rsidP="00823FC9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1A495B64" w14:textId="77777777" w:rsidR="003F16A5" w:rsidRPr="00F679FF" w:rsidRDefault="003F16A5" w:rsidP="003F16A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679FF">
        <w:rPr>
          <w:rFonts w:eastAsia="Calibri" w:cs="Times New Roman"/>
          <w:lang w:eastAsia="cs-CZ"/>
        </w:rPr>
        <w:t>Do soupisu prací byly doplněny položky:</w:t>
      </w:r>
    </w:p>
    <w:p w14:paraId="0B43BA76" w14:textId="77777777" w:rsidR="003F16A5" w:rsidRPr="00F679FF" w:rsidRDefault="003F16A5" w:rsidP="003F16A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679FF">
        <w:rPr>
          <w:rFonts w:eastAsia="Calibri" w:cs="Times New Roman"/>
          <w:lang w:eastAsia="cs-CZ"/>
        </w:rPr>
        <w:t>č.36 22695 VÝDŘEVA ZÁPOROVÉHO PAŽENÍ DOČASNÁ (KUBATURA) 1,9 M3</w:t>
      </w:r>
    </w:p>
    <w:p w14:paraId="4054FE02" w14:textId="77777777" w:rsidR="003F16A5" w:rsidRPr="00F679FF" w:rsidRDefault="003F16A5" w:rsidP="003F16A5">
      <w:pPr>
        <w:spacing w:after="0" w:line="240" w:lineRule="auto"/>
        <w:rPr>
          <w:rFonts w:eastAsia="Calibri" w:cs="Times New Roman"/>
          <w:lang w:eastAsia="cs-CZ"/>
        </w:rPr>
      </w:pPr>
      <w:r w:rsidRPr="00F679FF">
        <w:rPr>
          <w:rFonts w:eastAsia="Calibri" w:cs="Times New Roman"/>
          <w:lang w:eastAsia="cs-CZ"/>
        </w:rPr>
        <w:t>č.37 22694 ZÁPOROVÉ PAŽENÍ Z KOVU DOČASNÉ 2,38 T</w:t>
      </w:r>
    </w:p>
    <w:p w14:paraId="17A174F6" w14:textId="77777777" w:rsidR="003F16A5" w:rsidRDefault="003F16A5" w:rsidP="003F16A5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F679FF">
        <w:rPr>
          <w:rFonts w:eastAsia="Calibri" w:cs="Times New Roman"/>
          <w:lang w:eastAsia="cs-CZ"/>
        </w:rPr>
        <w:t>č.35 515000 KOLEJOVÉ LOŽE - ZPEVNĚNÍ PRYSKYŘICÍ 172 M3</w:t>
      </w:r>
    </w:p>
    <w:p w14:paraId="261B1576" w14:textId="77D71B08" w:rsidR="00823FC9" w:rsidRDefault="00823FC9" w:rsidP="00823FC9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12350B54" w14:textId="1624DC13" w:rsidR="00823FC9" w:rsidRDefault="00823FC9" w:rsidP="00823FC9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1242B2EB" w14:textId="0326C922" w:rsidR="00823FC9" w:rsidRPr="00BD5319" w:rsidRDefault="00823FC9" w:rsidP="00823F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40</w:t>
      </w:r>
      <w:r w:rsidRPr="00BD5319">
        <w:rPr>
          <w:rFonts w:eastAsia="Calibri" w:cs="Times New Roman"/>
          <w:b/>
          <w:lang w:eastAsia="cs-CZ"/>
        </w:rPr>
        <w:t>:</w:t>
      </w:r>
    </w:p>
    <w:p w14:paraId="5890826F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b/>
          <w:bCs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Dotaz k objektu SO 65-19-50</w:t>
      </w:r>
      <w:r w:rsidRPr="00BA4756">
        <w:rPr>
          <w:rFonts w:asciiTheme="majorHAnsi" w:hAnsiTheme="majorHAnsi" w:cs="Tahoma"/>
          <w:color w:val="000000"/>
          <w:shd w:val="clear" w:color="auto" w:fill="FFFFFF"/>
        </w:rPr>
        <w:t xml:space="preserve"> – </w:t>
      </w: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chybějící výkaz výměr objektu SO 65.19.50.2</w:t>
      </w:r>
    </w:p>
    <w:p w14:paraId="0BB5858A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b/>
          <w:bCs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color w:val="000000"/>
          <w:shd w:val="clear" w:color="auto" w:fill="FFFFFF"/>
        </w:rPr>
        <w:t>V projektové dokumentaci je samostatně veden objekt SO 65.19.50.2, ale výkaz výměr v soupisu prací není.</w:t>
      </w: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 xml:space="preserve"> Žádáme zadavatele o doplnění výkazu výměr.</w:t>
      </w:r>
    </w:p>
    <w:p w14:paraId="4DD0AAD1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</w:p>
    <w:p w14:paraId="5935E9CB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noProof/>
          <w:color w:val="000000"/>
          <w:shd w:val="clear" w:color="auto" w:fill="FFFFFF"/>
          <w:lang w:eastAsia="cs-CZ"/>
        </w:rPr>
        <w:lastRenderedPageBreak/>
        <w:drawing>
          <wp:inline distT="0" distB="0" distL="0" distR="0" wp14:anchorId="165E0390" wp14:editId="2FBB65AF">
            <wp:extent cx="5495925" cy="1342906"/>
            <wp:effectExtent l="0" t="0" r="0" b="0"/>
            <wp:docPr id="159632298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322989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35892" cy="135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56F0BC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b/>
          <w:bCs/>
          <w:color w:val="000000"/>
          <w:shd w:val="clear" w:color="auto" w:fill="FFFFFF"/>
        </w:rPr>
      </w:pPr>
    </w:p>
    <w:p w14:paraId="7E044D5E" w14:textId="77777777" w:rsidR="00823FC9" w:rsidRPr="000550A1" w:rsidRDefault="00823FC9" w:rsidP="00823FC9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618FC19" w14:textId="00983E03" w:rsidR="00823FC9" w:rsidRPr="00F679FF" w:rsidRDefault="00EF330C" w:rsidP="00823FC9">
      <w:pPr>
        <w:spacing w:after="0" w:line="240" w:lineRule="auto"/>
        <w:jc w:val="both"/>
        <w:rPr>
          <w:rFonts w:asciiTheme="majorHAnsi" w:hAnsiTheme="majorHAnsi" w:cs="Segoe UI"/>
          <w:b/>
          <w:bCs/>
          <w:shd w:val="clear" w:color="auto" w:fill="FFFFFF"/>
        </w:rPr>
      </w:pPr>
      <w:r w:rsidRPr="00F679FF">
        <w:rPr>
          <w:rFonts w:asciiTheme="majorHAnsi" w:hAnsiTheme="majorHAnsi" w:cs="Segoe UI"/>
          <w:bCs/>
          <w:shd w:val="clear" w:color="auto" w:fill="FFFFFF"/>
        </w:rPr>
        <w:t>Uvedený stavební objekt není předmětem zakázky viz ZTP odstavec</w:t>
      </w:r>
      <w:r w:rsidR="00D83F53" w:rsidRPr="00F679FF">
        <w:rPr>
          <w:rFonts w:asciiTheme="majorHAnsi" w:hAnsiTheme="majorHAnsi" w:cs="Segoe UI"/>
          <w:bCs/>
          <w:shd w:val="clear" w:color="auto" w:fill="FFFFFF"/>
        </w:rPr>
        <w:t xml:space="preserve"> 1.1.4. V projektové dokumentaci ponechán pouze pro informaci. Zhotovitel je povinen své práce se zhotovitelem tohoto objektu koordinovat.</w:t>
      </w:r>
    </w:p>
    <w:p w14:paraId="1F1B93A8" w14:textId="633C6A67" w:rsidR="00823FC9" w:rsidRDefault="00823FC9" w:rsidP="00823FC9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1FCAE110" w14:textId="77777777" w:rsidR="00F679FF" w:rsidRDefault="00F679FF" w:rsidP="00823FC9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7CDEC60B" w14:textId="183337FD" w:rsidR="00823FC9" w:rsidRPr="00BD5319" w:rsidRDefault="00823FC9" w:rsidP="00823FC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</w:t>
      </w:r>
      <w:r w:rsidRPr="00BD5319">
        <w:rPr>
          <w:rFonts w:eastAsia="Calibri" w:cs="Times New Roman"/>
          <w:b/>
          <w:lang w:eastAsia="cs-CZ"/>
        </w:rPr>
        <w:t>:</w:t>
      </w:r>
    </w:p>
    <w:p w14:paraId="32F243F2" w14:textId="38B55B95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Dotaz k nákladům spojeným s realizací stavby dle ZOV (F-01-TZ.pdf)</w:t>
      </w:r>
    </w:p>
    <w:p w14:paraId="13257727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color w:val="000000"/>
          <w:shd w:val="clear" w:color="auto" w:fill="FFFFFF"/>
        </w:rPr>
        <w:t>V souboru  </w:t>
      </w: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F-01-TZ.pdf</w:t>
      </w:r>
      <w:r w:rsidRPr="00BA4756">
        <w:rPr>
          <w:rFonts w:asciiTheme="majorHAnsi" w:hAnsiTheme="majorHAnsi" w:cs="Tahoma"/>
          <w:color w:val="000000"/>
          <w:shd w:val="clear" w:color="auto" w:fill="FFFFFF"/>
        </w:rPr>
        <w:t xml:space="preserve"> (F. Zásady organizace výstavby, F.1 Technická zpráva, </w:t>
      </w: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dále jen ZOV</w:t>
      </w:r>
      <w:r w:rsidRPr="00BA4756">
        <w:rPr>
          <w:rFonts w:asciiTheme="majorHAnsi" w:hAnsiTheme="majorHAnsi" w:cs="Tahoma"/>
          <w:color w:val="000000"/>
          <w:shd w:val="clear" w:color="auto" w:fill="FFFFFF"/>
        </w:rPr>
        <w:t xml:space="preserve">) je na str. 29 uvedeno: </w:t>
      </w:r>
      <w:r w:rsidRPr="00BA4756">
        <w:rPr>
          <w:rFonts w:asciiTheme="majorHAnsi" w:hAnsiTheme="majorHAnsi" w:cs="Tahoma"/>
          <w:i/>
          <w:iCs/>
          <w:color w:val="000000"/>
          <w:shd w:val="clear" w:color="auto" w:fill="FFFFFF"/>
        </w:rPr>
        <w:t>“Náklady spojené s realizací stavby</w:t>
      </w:r>
      <w:r w:rsidRPr="00BA4756">
        <w:rPr>
          <w:rFonts w:asciiTheme="majorHAnsi" w:hAnsiTheme="majorHAnsi" w:cs="Tahoma"/>
          <w:b/>
          <w:bCs/>
          <w:i/>
          <w:iCs/>
          <w:color w:val="000000"/>
          <w:shd w:val="clear" w:color="auto" w:fill="FFFFFF"/>
        </w:rPr>
        <w:t>, nutno zahrnout do SO 65-16- 01 Lipník nad Bečvou - Jezernice, žel. spodek</w:t>
      </w:r>
      <w:r w:rsidRPr="00BA4756">
        <w:rPr>
          <w:rFonts w:asciiTheme="majorHAnsi" w:hAnsiTheme="majorHAnsi" w:cs="Tahoma"/>
          <w:i/>
          <w:iCs/>
          <w:color w:val="000000"/>
          <w:shd w:val="clear" w:color="auto" w:fill="FFFFFF"/>
        </w:rPr>
        <w:t>. V ceně jsou započteny veškeré práce, dodávky, manipulace a přesuny, likvidace odpadu a skládkovné, pomocné konstrukce a činnost“</w:t>
      </w:r>
      <w:r w:rsidRPr="00BA4756">
        <w:rPr>
          <w:rFonts w:asciiTheme="majorHAnsi" w:hAnsiTheme="majorHAnsi" w:cs="Tahoma"/>
          <w:color w:val="000000"/>
          <w:shd w:val="clear" w:color="auto" w:fill="FFFFFF"/>
        </w:rPr>
        <w:t xml:space="preserve">, následuje tabulka s výčtem položek a počtem m.j. a na str. 30 uvedeno </w:t>
      </w:r>
      <w:r w:rsidRPr="00BA4756">
        <w:rPr>
          <w:rFonts w:asciiTheme="majorHAnsi" w:hAnsiTheme="majorHAnsi" w:cs="Tahoma"/>
          <w:i/>
          <w:iCs/>
          <w:color w:val="000000"/>
          <w:shd w:val="clear" w:color="auto" w:fill="FFFFFF"/>
        </w:rPr>
        <w:t>“Náklady spojené s realizací stavby, nutno zahrnout do</w:t>
      </w:r>
      <w:r w:rsidRPr="00BA4756">
        <w:rPr>
          <w:rFonts w:asciiTheme="majorHAnsi" w:hAnsiTheme="majorHAnsi" w:cs="Tahoma"/>
          <w:b/>
          <w:bCs/>
          <w:i/>
          <w:iCs/>
          <w:color w:val="000000"/>
          <w:shd w:val="clear" w:color="auto" w:fill="FFFFFF"/>
        </w:rPr>
        <w:t xml:space="preserve"> SO 65-16- 03 Jezernice - Drahotuše, žel. spodek</w:t>
      </w:r>
      <w:r w:rsidRPr="00BA4756">
        <w:rPr>
          <w:rFonts w:asciiTheme="majorHAnsi" w:hAnsiTheme="majorHAnsi" w:cs="Tahoma"/>
          <w:i/>
          <w:iCs/>
          <w:color w:val="000000"/>
          <w:shd w:val="clear" w:color="auto" w:fill="FFFFFF"/>
        </w:rPr>
        <w:t>. V ceně jsou započteny veškeré práce, dodávky, manipulace a přesuny, likvidace odpadu a skládkovné, pomocné konstrukce a činnosti“</w:t>
      </w:r>
      <w:r w:rsidRPr="00BA4756">
        <w:rPr>
          <w:rFonts w:asciiTheme="majorHAnsi" w:hAnsiTheme="majorHAnsi" w:cs="Tahoma"/>
          <w:color w:val="000000"/>
          <w:shd w:val="clear" w:color="auto" w:fill="FFFFFF"/>
        </w:rPr>
        <w:t xml:space="preserve"> a opět následuje rozsáhlá tabulka s výčtem položek a počtem m.j. </w:t>
      </w:r>
    </w:p>
    <w:p w14:paraId="1F58DDA6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color w:val="000000"/>
          <w:shd w:val="clear" w:color="auto" w:fill="FFFFFF"/>
        </w:rPr>
      </w:pPr>
    </w:p>
    <w:p w14:paraId="2F3BF1E9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b/>
          <w:bCs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 xml:space="preserve">S ohledem na jednotné zadání a ocenění se dotazujeme, zda chápeme správně, že </w:t>
      </w:r>
      <w:r w:rsidRPr="00BA4756">
        <w:rPr>
          <w:rFonts w:asciiTheme="majorHAnsi" w:hAnsiTheme="majorHAnsi" w:cs="Tahoma"/>
          <w:b/>
          <w:bCs/>
          <w:color w:val="000000"/>
          <w:u w:val="single"/>
          <w:shd w:val="clear" w:color="auto" w:fill="FFFFFF"/>
        </w:rPr>
        <w:t>veškeré nákladové položky uvedené v  tabulkách na str. 29-31 ZOV mají být dodavatelem stavby výhradně naceněny do objektu SO 65-16- 01 a SO 65-16-03?</w:t>
      </w: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 xml:space="preserve"> </w:t>
      </w:r>
    </w:p>
    <w:p w14:paraId="29BC51DC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i/>
          <w:iCs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Když dále zadavatel pod tabulkami na str. 31 uvádí:</w:t>
      </w:r>
      <w:r w:rsidRPr="00BA4756">
        <w:rPr>
          <w:rFonts w:asciiTheme="majorHAnsi" w:hAnsiTheme="majorHAnsi" w:cs="Tahoma"/>
          <w:b/>
          <w:bCs/>
          <w:i/>
          <w:iCs/>
          <w:color w:val="000000"/>
          <w:shd w:val="clear" w:color="auto" w:fill="FFFFFF"/>
        </w:rPr>
        <w:t xml:space="preserve"> „</w:t>
      </w:r>
      <w:r w:rsidRPr="00BA4756">
        <w:rPr>
          <w:rFonts w:asciiTheme="majorHAnsi" w:hAnsiTheme="majorHAnsi" w:cs="Tahoma"/>
          <w:i/>
          <w:iCs/>
          <w:color w:val="000000"/>
          <w:shd w:val="clear" w:color="auto" w:fill="FFFFFF"/>
        </w:rPr>
        <w:t xml:space="preserve">Výše uvedený výpis činností v tabulce související bezprostředně s prováděním stavby </w:t>
      </w:r>
      <w:r w:rsidRPr="00BA4756">
        <w:rPr>
          <w:rFonts w:asciiTheme="majorHAnsi" w:hAnsiTheme="majorHAnsi" w:cs="Tahoma"/>
          <w:i/>
          <w:iCs/>
          <w:color w:val="000000"/>
          <w:u w:val="single"/>
          <w:shd w:val="clear" w:color="auto" w:fill="FFFFFF"/>
        </w:rPr>
        <w:t xml:space="preserve">jsou v soupisech prací jednotlivých SO a PS rozpuštěny všechny vedlejší rozpočtové náklady a v samostatných položkách Soupisu prací se již nikde nevykazují. </w:t>
      </w:r>
      <w:r w:rsidRPr="00BA4756">
        <w:rPr>
          <w:rFonts w:asciiTheme="majorHAnsi" w:hAnsiTheme="majorHAnsi" w:cs="Tahoma"/>
          <w:i/>
          <w:iCs/>
          <w:color w:val="000000"/>
          <w:shd w:val="clear" w:color="auto" w:fill="FFFFFF"/>
        </w:rPr>
        <w:t xml:space="preserve">Dodavatel stavby tyto náklady musí zahrnout do ceny díla, je tedy třeba zohlednit podmínky uvedené v textové části ZOV a podmínky vyplývající z konkrétní volby technologie provádění při ocenění v rámci nabídky veřejné zakázky.“ </w:t>
      </w:r>
      <w:r w:rsidRPr="00BA4756">
        <w:rPr>
          <w:rFonts w:asciiTheme="majorHAnsi" w:hAnsiTheme="majorHAnsi" w:cs="Tahoma"/>
          <w:color w:val="000000"/>
          <w:shd w:val="clear" w:color="auto" w:fill="FFFFFF"/>
        </w:rPr>
        <w:t>atd……</w:t>
      </w:r>
    </w:p>
    <w:p w14:paraId="389D3313" w14:textId="77777777" w:rsidR="00BA4756" w:rsidRP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i/>
          <w:iCs/>
          <w:color w:val="000000"/>
          <w:shd w:val="clear" w:color="auto" w:fill="FFFFFF"/>
        </w:rPr>
      </w:pPr>
    </w:p>
    <w:p w14:paraId="3B0E10F4" w14:textId="77777777" w:rsidR="00BA4756" w:rsidRDefault="00BA4756" w:rsidP="00BA4756">
      <w:pPr>
        <w:spacing w:after="0" w:line="240" w:lineRule="auto"/>
        <w:jc w:val="both"/>
        <w:rPr>
          <w:rFonts w:asciiTheme="majorHAnsi" w:hAnsiTheme="majorHAnsi" w:cs="Tahoma"/>
          <w:b/>
          <w:bCs/>
          <w:color w:val="000000"/>
          <w:shd w:val="clear" w:color="auto" w:fill="FFFFFF"/>
        </w:rPr>
      </w:pPr>
      <w:r w:rsidRPr="00BA4756">
        <w:rPr>
          <w:rFonts w:asciiTheme="majorHAnsi" w:hAnsiTheme="majorHAnsi" w:cs="Tahoma"/>
          <w:b/>
          <w:bCs/>
          <w:color w:val="000000"/>
          <w:shd w:val="clear" w:color="auto" w:fill="FFFFFF"/>
        </w:rPr>
        <w:t>Žádáme zadavatele, aby požadavek na ocenění těchto nákladů uvedených v ZOV blíže vysvětlil, aby bylo zadání srozumitelné a jednotně zájemci pochopeno?</w:t>
      </w:r>
    </w:p>
    <w:p w14:paraId="5983F5E0" w14:textId="2CBBC8AB" w:rsidR="00823FC9" w:rsidRPr="000550A1" w:rsidRDefault="00823FC9" w:rsidP="00BA475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0550A1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2340204" w14:textId="2818D213" w:rsidR="00D83F53" w:rsidRPr="00F679FF" w:rsidRDefault="00C7382A" w:rsidP="00D83F53">
      <w:pPr>
        <w:spacing w:after="0" w:line="240" w:lineRule="auto"/>
        <w:rPr>
          <w:rFonts w:ascii="Segoe UI" w:hAnsi="Segoe UI" w:cs="Segoe UI"/>
          <w:bCs/>
          <w:sz w:val="20"/>
          <w:szCs w:val="20"/>
          <w:shd w:val="clear" w:color="auto" w:fill="FFFFFF"/>
        </w:rPr>
      </w:pPr>
      <w:r w:rsidRPr="00F679FF">
        <w:rPr>
          <w:rFonts w:ascii="Segoe UI" w:hAnsi="Segoe UI" w:cs="Segoe UI"/>
          <w:bCs/>
          <w:sz w:val="20"/>
          <w:szCs w:val="20"/>
          <w:shd w:val="clear" w:color="auto" w:fill="FFFFFF"/>
        </w:rPr>
        <w:t>Ano, z</w:t>
      </w:r>
      <w:r w:rsidR="00D83F53" w:rsidRPr="00F679FF">
        <w:rPr>
          <w:rFonts w:ascii="Segoe UI" w:hAnsi="Segoe UI" w:cs="Segoe UI"/>
          <w:bCs/>
          <w:sz w:val="20"/>
          <w:szCs w:val="20"/>
          <w:shd w:val="clear" w:color="auto" w:fill="FFFFFF"/>
        </w:rPr>
        <w:t>hotovitel zohlední náklady plynoucí ze ZOV v objektech železničního spodku SO 65-16-01</w:t>
      </w:r>
      <w:r w:rsidR="00323DAB" w:rsidRPr="00F679FF">
        <w:rPr>
          <w:rFonts w:ascii="Segoe UI" w:hAnsi="Segoe UI" w:cs="Segoe UI"/>
          <w:bCs/>
          <w:sz w:val="20"/>
          <w:szCs w:val="20"/>
          <w:shd w:val="clear" w:color="auto" w:fill="FFFFFF"/>
        </w:rPr>
        <w:br/>
      </w:r>
      <w:r w:rsidR="00D83F53" w:rsidRPr="00F679FF">
        <w:rPr>
          <w:rFonts w:ascii="Segoe UI" w:hAnsi="Segoe UI" w:cs="Segoe UI"/>
          <w:bCs/>
          <w:sz w:val="20"/>
          <w:szCs w:val="20"/>
          <w:shd w:val="clear" w:color="auto" w:fill="FFFFFF"/>
        </w:rPr>
        <w:t>v položce č.50 R037103 a SO 65-16-03 v položce č.48 R037103</w:t>
      </w:r>
      <w:r w:rsidRPr="00F679FF">
        <w:rPr>
          <w:rFonts w:ascii="Segoe UI" w:hAnsi="Segoe UI" w:cs="Segoe UI"/>
          <w:bCs/>
          <w:sz w:val="20"/>
          <w:szCs w:val="20"/>
          <w:shd w:val="clear" w:color="auto" w:fill="FFFFFF"/>
        </w:rPr>
        <w:t>.</w:t>
      </w:r>
    </w:p>
    <w:p w14:paraId="77ECE363" w14:textId="77777777" w:rsidR="00823FC9" w:rsidRDefault="00823FC9" w:rsidP="00823FC9">
      <w:pPr>
        <w:spacing w:after="0" w:line="240" w:lineRule="auto"/>
        <w:jc w:val="both"/>
        <w:rPr>
          <w:rFonts w:asciiTheme="majorHAnsi" w:hAnsiTheme="majorHAnsi" w:cs="Segoe UI"/>
          <w:bCs/>
          <w:color w:val="FF0000"/>
          <w:shd w:val="clear" w:color="auto" w:fill="FFFFFF"/>
        </w:rPr>
      </w:pPr>
    </w:p>
    <w:p w14:paraId="34B23945" w14:textId="77777777" w:rsidR="00823FC9" w:rsidRPr="00D40590" w:rsidRDefault="00823FC9" w:rsidP="00823FC9">
      <w:pPr>
        <w:spacing w:after="0" w:line="240" w:lineRule="auto"/>
        <w:jc w:val="both"/>
        <w:rPr>
          <w:rFonts w:asciiTheme="majorHAnsi" w:hAnsiTheme="majorHAnsi" w:cs="Segoe UI"/>
          <w:b/>
          <w:bCs/>
          <w:color w:val="FF0000"/>
          <w:shd w:val="clear" w:color="auto" w:fill="FFFFFF"/>
        </w:rPr>
      </w:pPr>
    </w:p>
    <w:p w14:paraId="56A4ECC0" w14:textId="77777777" w:rsidR="00D40590" w:rsidRDefault="00D4059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B5B39AF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7706AD04" w14:textId="64BFC510" w:rsidR="0051661B" w:rsidRPr="00BD5319" w:rsidRDefault="0051661B" w:rsidP="0051661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16687D">
        <w:rPr>
          <w:rFonts w:eastAsia="Times New Roman" w:cs="Times New Roman"/>
          <w:lang w:eastAsia="cs-CZ"/>
        </w:rPr>
        <w:t xml:space="preserve">provedeny </w:t>
      </w:r>
      <w:r w:rsidRPr="0016687D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D40590">
        <w:rPr>
          <w:rFonts w:eastAsia="Times New Roman" w:cs="Times New Roman"/>
          <w:lang w:eastAsia="cs-CZ"/>
        </w:rPr>
        <w:t>24</w:t>
      </w:r>
      <w:r>
        <w:rPr>
          <w:rFonts w:eastAsia="Times New Roman" w:cs="Times New Roman"/>
          <w:lang w:eastAsia="cs-CZ"/>
        </w:rPr>
        <w:t>. 5.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6673F8">
        <w:rPr>
          <w:rFonts w:eastAsia="Times New Roman" w:cs="Times New Roman"/>
          <w:lang w:eastAsia="cs-CZ"/>
        </w:rPr>
        <w:t>2</w:t>
      </w:r>
      <w:r w:rsidR="00323DAB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>. 5. 2023</w:t>
      </w:r>
      <w:r w:rsidRPr="00BD5319">
        <w:rPr>
          <w:rFonts w:eastAsia="Times New Roman" w:cs="Times New Roman"/>
          <w:lang w:eastAsia="cs-CZ"/>
        </w:rPr>
        <w:t>.</w:t>
      </w:r>
    </w:p>
    <w:p w14:paraId="562867F1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285B32" w14:textId="77777777" w:rsidR="0051661B" w:rsidRPr="00BD5319" w:rsidRDefault="0051661B" w:rsidP="0051661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5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Pr="006A0E7E">
        <w:rPr>
          <w:rFonts w:eastAsia="Times New Roman" w:cs="Times New Roman"/>
          <w:lang w:eastAsia="cs-CZ"/>
        </w:rPr>
        <w:t>Z2023-015671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123F746B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761EBE3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72A33416" w14:textId="4E017943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19. 5. 2023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323DAB">
        <w:rPr>
          <w:rFonts w:eastAsia="Times New Roman" w:cs="Times New Roman"/>
          <w:lang w:eastAsia="cs-CZ"/>
        </w:rPr>
        <w:t>25</w:t>
      </w:r>
      <w:r>
        <w:rPr>
          <w:rFonts w:eastAsia="Times New Roman" w:cs="Times New Roman"/>
          <w:lang w:eastAsia="cs-CZ"/>
        </w:rPr>
        <w:t>. 5.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A121AE9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39F64A4" w14:textId="1A9ADF27" w:rsidR="0051661B" w:rsidRPr="00BD5319" w:rsidRDefault="0051661B" w:rsidP="0051661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19. 5. 2023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D40590">
        <w:rPr>
          <w:rFonts w:eastAsia="Times New Roman" w:cs="Times New Roman"/>
          <w:lang w:eastAsia="cs-CZ"/>
        </w:rPr>
        <w:t>2</w:t>
      </w:r>
      <w:r w:rsidR="00323DAB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>. 5. 2023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34E4B521" w14:textId="77777777" w:rsidR="0051661B" w:rsidRPr="00BD5319" w:rsidRDefault="0051661B" w:rsidP="0051661B">
      <w:pPr>
        <w:spacing w:after="0" w:line="240" w:lineRule="auto"/>
        <w:rPr>
          <w:rFonts w:eastAsia="Times New Roman" w:cs="Times New Roman"/>
          <w:lang w:eastAsia="cs-CZ"/>
        </w:rPr>
      </w:pPr>
    </w:p>
    <w:p w14:paraId="45058CC1" w14:textId="77777777" w:rsidR="0051661B" w:rsidRPr="00BD5319" w:rsidRDefault="0051661B" w:rsidP="0051661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br/>
      </w:r>
      <w:r w:rsidRPr="00B46089">
        <w:rPr>
          <w:rFonts w:eastAsia="Calibri" w:cs="Times New Roman"/>
          <w:lang w:eastAsia="cs-CZ"/>
        </w:rPr>
        <w:t xml:space="preserve">Vysvětlení/ změnu/ doplnění zadávací dokumentace včetně </w:t>
      </w:r>
      <w:r w:rsidRPr="00BD5319">
        <w:rPr>
          <w:rFonts w:eastAsia="Calibri" w:cs="Times New Roman"/>
          <w:lang w:eastAsia="cs-CZ"/>
        </w:rPr>
        <w:t xml:space="preserve">příloh zadavatel uveřejňuje na profilu zadavatele na webovém portálu </w:t>
      </w:r>
      <w:hyperlink r:id="rId1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9F9F749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590ACEC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DF0EEB3" w14:textId="77777777" w:rsidR="0051661B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673F8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53A09461" w14:textId="5FEA8BB2" w:rsidR="00BD5319" w:rsidRPr="00323DAB" w:rsidRDefault="00E916E2" w:rsidP="00BD53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23DAB">
        <w:rPr>
          <w:rFonts w:eastAsia="Calibri" w:cs="Times New Roman"/>
          <w:bCs/>
          <w:lang w:eastAsia="cs-CZ"/>
        </w:rPr>
        <w:t>XDC_Lipnik.n.B.-Drahotuše_zm03</w:t>
      </w:r>
      <w:r w:rsidR="00814B45" w:rsidRPr="00323DAB">
        <w:rPr>
          <w:rFonts w:eastAsia="Calibri" w:cs="Times New Roman"/>
          <w:bCs/>
          <w:lang w:eastAsia="cs-CZ"/>
        </w:rPr>
        <w:t>.xdc</w:t>
      </w:r>
    </w:p>
    <w:p w14:paraId="07A6A3AE" w14:textId="365E8B40" w:rsidR="00814B45" w:rsidRPr="00323DAB" w:rsidRDefault="00814B4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23DAB">
        <w:rPr>
          <w:rFonts w:eastAsia="Calibri" w:cs="Times New Roman"/>
          <w:lang w:eastAsia="cs-CZ"/>
        </w:rPr>
        <w:t>XLS_Lipnik.n.B.-Drahotuše_zm03.xls</w:t>
      </w:r>
    </w:p>
    <w:p w14:paraId="52692175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88F9C6" w14:textId="40328601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4BA189" w14:textId="34E09FCC" w:rsidR="006673F8" w:rsidRDefault="006673F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5F213D" w14:textId="754BFE40" w:rsidR="006673F8" w:rsidRDefault="006673F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E31FC8" w14:textId="1500CAF9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A777AD6" w14:textId="77777777" w:rsidR="00323DAB" w:rsidRDefault="00323DA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76BA11" w14:textId="77777777" w:rsidR="006673F8" w:rsidRPr="00BD5319" w:rsidRDefault="006673F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47295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4F0A388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5627CD9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5007E4D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56513505" w14:textId="5A1C6196" w:rsidR="00BD5319" w:rsidRPr="00BD5319" w:rsidRDefault="00BD5319" w:rsidP="00523E1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BD5319" w:rsidRPr="00BD5319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27755" w14:textId="77777777" w:rsidR="00022AF2" w:rsidRDefault="00022AF2" w:rsidP="00962258">
      <w:pPr>
        <w:spacing w:after="0" w:line="240" w:lineRule="auto"/>
      </w:pPr>
      <w:r>
        <w:separator/>
      </w:r>
    </w:p>
  </w:endnote>
  <w:endnote w:type="continuationSeparator" w:id="0">
    <w:p w14:paraId="402402B7" w14:textId="77777777" w:rsidR="00022AF2" w:rsidRDefault="00022A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DB22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E2479" w14:textId="6F2E365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290C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290C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A12B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CF1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B32B1C8" w14:textId="77777777" w:rsidR="00F1715C" w:rsidRDefault="00F1715C" w:rsidP="00D831A3">
          <w:pPr>
            <w:pStyle w:val="Zpat"/>
          </w:pPr>
        </w:p>
      </w:tc>
    </w:tr>
  </w:tbl>
  <w:p w14:paraId="4BC717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79F4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4858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AE45A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B57BFB" w14:textId="333E9B61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29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290C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21A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8A77960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E8601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CBB5B40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2AA87A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C74ED7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CC6E7E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5BBD54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1F0B88B" w14:textId="77777777" w:rsidR="00712ED1" w:rsidRDefault="00712ED1" w:rsidP="00331004">
          <w:pPr>
            <w:pStyle w:val="Zpat"/>
          </w:pPr>
        </w:p>
      </w:tc>
    </w:tr>
  </w:tbl>
  <w:p w14:paraId="05626F3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1FE5D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92E6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178E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15F41" w14:textId="77777777" w:rsidR="00022AF2" w:rsidRDefault="00022AF2" w:rsidP="00962258">
      <w:pPr>
        <w:spacing w:after="0" w:line="240" w:lineRule="auto"/>
      </w:pPr>
      <w:r>
        <w:separator/>
      </w:r>
    </w:p>
  </w:footnote>
  <w:footnote w:type="continuationSeparator" w:id="0">
    <w:p w14:paraId="1A67D577" w14:textId="77777777" w:rsidR="00022AF2" w:rsidRDefault="00022A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7B5F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9DD76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5D54C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89046B" w14:textId="77777777" w:rsidR="00F1715C" w:rsidRPr="00D6163D" w:rsidRDefault="00F1715C" w:rsidP="00D6163D">
          <w:pPr>
            <w:pStyle w:val="Druhdokumentu"/>
          </w:pPr>
        </w:p>
      </w:tc>
    </w:tr>
  </w:tbl>
  <w:p w14:paraId="7E04E6E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951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A99932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010AD3A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66C5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A5D5D7" w14:textId="77777777" w:rsidR="00F1715C" w:rsidRPr="00D6163D" w:rsidRDefault="00F1715C" w:rsidP="00FC6389">
          <w:pPr>
            <w:pStyle w:val="Druhdokumentu"/>
          </w:pPr>
        </w:p>
      </w:tc>
    </w:tr>
    <w:tr w:rsidR="00F64786" w14:paraId="43D6AB2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594F8C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7A33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DD10B5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D71926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0DAA0B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0A1D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887"/>
    <w:multiLevelType w:val="hybridMultilevel"/>
    <w:tmpl w:val="4022CA42"/>
    <w:lvl w:ilvl="0" w:tplc="C1FA2D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18555D"/>
    <w:multiLevelType w:val="hybridMultilevel"/>
    <w:tmpl w:val="4C4698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F74D4"/>
    <w:multiLevelType w:val="hybridMultilevel"/>
    <w:tmpl w:val="6770A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6967708E"/>
    <w:multiLevelType w:val="hybridMultilevel"/>
    <w:tmpl w:val="1E528F26"/>
    <w:lvl w:ilvl="0" w:tplc="113EBA78">
      <w:numFmt w:val="bullet"/>
      <w:lvlText w:val="-"/>
      <w:lvlJc w:val="left"/>
      <w:pPr>
        <w:ind w:left="720" w:hanging="360"/>
      </w:pPr>
      <w:rPr>
        <w:rFonts w:ascii="Verdana" w:eastAsiaTheme="minorHAnsi" w:hAnsi="Verdana" w:cs="Segoe U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EA0AAA"/>
    <w:multiLevelType w:val="hybridMultilevel"/>
    <w:tmpl w:val="1A3E05BC"/>
    <w:lvl w:ilvl="0" w:tplc="625AA4CA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6"/>
  </w:num>
  <w:num w:numId="4">
    <w:abstractNumId w:val="10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  <w:num w:numId="1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0E14"/>
    <w:rsid w:val="00022AF2"/>
    <w:rsid w:val="00033432"/>
    <w:rsid w:val="000335CC"/>
    <w:rsid w:val="00035EF5"/>
    <w:rsid w:val="00045509"/>
    <w:rsid w:val="000550A1"/>
    <w:rsid w:val="00072C1E"/>
    <w:rsid w:val="00080E84"/>
    <w:rsid w:val="000A06F0"/>
    <w:rsid w:val="000B0ABA"/>
    <w:rsid w:val="000B3A82"/>
    <w:rsid w:val="000B6C7E"/>
    <w:rsid w:val="000B7907"/>
    <w:rsid w:val="000C0429"/>
    <w:rsid w:val="000C2DCD"/>
    <w:rsid w:val="000C45E8"/>
    <w:rsid w:val="000E03D0"/>
    <w:rsid w:val="00114472"/>
    <w:rsid w:val="00170EC5"/>
    <w:rsid w:val="001747C1"/>
    <w:rsid w:val="0018596A"/>
    <w:rsid w:val="001938F0"/>
    <w:rsid w:val="001B69C2"/>
    <w:rsid w:val="001B72C8"/>
    <w:rsid w:val="001C4DA0"/>
    <w:rsid w:val="00202D55"/>
    <w:rsid w:val="00204584"/>
    <w:rsid w:val="00207DF5"/>
    <w:rsid w:val="0025290C"/>
    <w:rsid w:val="00267369"/>
    <w:rsid w:val="0026785D"/>
    <w:rsid w:val="0028524B"/>
    <w:rsid w:val="002C31BF"/>
    <w:rsid w:val="002D3ED6"/>
    <w:rsid w:val="002E0CD7"/>
    <w:rsid w:val="002E5F6D"/>
    <w:rsid w:val="002F026B"/>
    <w:rsid w:val="00323DAB"/>
    <w:rsid w:val="00357BC6"/>
    <w:rsid w:val="00367577"/>
    <w:rsid w:val="0037111D"/>
    <w:rsid w:val="003756B9"/>
    <w:rsid w:val="003956C6"/>
    <w:rsid w:val="003D18FF"/>
    <w:rsid w:val="003E635D"/>
    <w:rsid w:val="003E6B9A"/>
    <w:rsid w:val="003E75CE"/>
    <w:rsid w:val="003F16A5"/>
    <w:rsid w:val="00400B79"/>
    <w:rsid w:val="0041380F"/>
    <w:rsid w:val="00450F07"/>
    <w:rsid w:val="00453CD3"/>
    <w:rsid w:val="00455BC7"/>
    <w:rsid w:val="00460660"/>
    <w:rsid w:val="0046099C"/>
    <w:rsid w:val="00460CCB"/>
    <w:rsid w:val="00477370"/>
    <w:rsid w:val="00486107"/>
    <w:rsid w:val="00487FBB"/>
    <w:rsid w:val="00491827"/>
    <w:rsid w:val="004926B0"/>
    <w:rsid w:val="004A7C69"/>
    <w:rsid w:val="004B5A9B"/>
    <w:rsid w:val="004C4399"/>
    <w:rsid w:val="004C69ED"/>
    <w:rsid w:val="004C787C"/>
    <w:rsid w:val="004F4B9B"/>
    <w:rsid w:val="00501654"/>
    <w:rsid w:val="00511AB9"/>
    <w:rsid w:val="0051661B"/>
    <w:rsid w:val="00523E18"/>
    <w:rsid w:val="00523EA7"/>
    <w:rsid w:val="00526C74"/>
    <w:rsid w:val="00542527"/>
    <w:rsid w:val="00545020"/>
    <w:rsid w:val="00551D1F"/>
    <w:rsid w:val="00553375"/>
    <w:rsid w:val="005658A6"/>
    <w:rsid w:val="005720E7"/>
    <w:rsid w:val="005722BB"/>
    <w:rsid w:val="005736B7"/>
    <w:rsid w:val="00575E5A"/>
    <w:rsid w:val="00584E2A"/>
    <w:rsid w:val="005868F6"/>
    <w:rsid w:val="00596C7E"/>
    <w:rsid w:val="005A5F24"/>
    <w:rsid w:val="005A64E9"/>
    <w:rsid w:val="005B5894"/>
    <w:rsid w:val="005B5EE9"/>
    <w:rsid w:val="005C737A"/>
    <w:rsid w:val="00602D17"/>
    <w:rsid w:val="006104F6"/>
    <w:rsid w:val="0061068E"/>
    <w:rsid w:val="006218C3"/>
    <w:rsid w:val="00636B2F"/>
    <w:rsid w:val="00650254"/>
    <w:rsid w:val="0065601C"/>
    <w:rsid w:val="00660AD3"/>
    <w:rsid w:val="00666A2D"/>
    <w:rsid w:val="006673F8"/>
    <w:rsid w:val="00671733"/>
    <w:rsid w:val="006873B1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29A1"/>
    <w:rsid w:val="007531A0"/>
    <w:rsid w:val="0076286B"/>
    <w:rsid w:val="00764595"/>
    <w:rsid w:val="00766846"/>
    <w:rsid w:val="007753D8"/>
    <w:rsid w:val="0077673A"/>
    <w:rsid w:val="007846E1"/>
    <w:rsid w:val="00785E13"/>
    <w:rsid w:val="007B570C"/>
    <w:rsid w:val="007E4A6E"/>
    <w:rsid w:val="007F56A7"/>
    <w:rsid w:val="008034D2"/>
    <w:rsid w:val="00807DD0"/>
    <w:rsid w:val="00813F11"/>
    <w:rsid w:val="00814B45"/>
    <w:rsid w:val="00823FC9"/>
    <w:rsid w:val="00891334"/>
    <w:rsid w:val="008A3568"/>
    <w:rsid w:val="008D03B9"/>
    <w:rsid w:val="008F0DF0"/>
    <w:rsid w:val="008F18D6"/>
    <w:rsid w:val="00904780"/>
    <w:rsid w:val="00906263"/>
    <w:rsid w:val="009113A8"/>
    <w:rsid w:val="00922385"/>
    <w:rsid w:val="009223DF"/>
    <w:rsid w:val="00936091"/>
    <w:rsid w:val="009379DA"/>
    <w:rsid w:val="00940D8A"/>
    <w:rsid w:val="00962258"/>
    <w:rsid w:val="00966DB0"/>
    <w:rsid w:val="009678B7"/>
    <w:rsid w:val="00976872"/>
    <w:rsid w:val="00982411"/>
    <w:rsid w:val="00992D9C"/>
    <w:rsid w:val="00996CB8"/>
    <w:rsid w:val="009A143E"/>
    <w:rsid w:val="009A7568"/>
    <w:rsid w:val="009B2E97"/>
    <w:rsid w:val="009B3C69"/>
    <w:rsid w:val="009B72CC"/>
    <w:rsid w:val="009D01F5"/>
    <w:rsid w:val="009E07F4"/>
    <w:rsid w:val="009F392E"/>
    <w:rsid w:val="00A27CCF"/>
    <w:rsid w:val="00A34313"/>
    <w:rsid w:val="00A44328"/>
    <w:rsid w:val="00A6177B"/>
    <w:rsid w:val="00A66136"/>
    <w:rsid w:val="00A90C7D"/>
    <w:rsid w:val="00AA4A6F"/>
    <w:rsid w:val="00AA4CBB"/>
    <w:rsid w:val="00AA65FA"/>
    <w:rsid w:val="00AA7351"/>
    <w:rsid w:val="00AB0437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4328"/>
    <w:rsid w:val="00B55F9C"/>
    <w:rsid w:val="00B75EE1"/>
    <w:rsid w:val="00B77481"/>
    <w:rsid w:val="00B8518B"/>
    <w:rsid w:val="00BA4756"/>
    <w:rsid w:val="00BB3740"/>
    <w:rsid w:val="00BC39F0"/>
    <w:rsid w:val="00BC703D"/>
    <w:rsid w:val="00BD5319"/>
    <w:rsid w:val="00BD7E91"/>
    <w:rsid w:val="00BF374D"/>
    <w:rsid w:val="00BF6D48"/>
    <w:rsid w:val="00C02D0A"/>
    <w:rsid w:val="00C03A6E"/>
    <w:rsid w:val="00C11DA4"/>
    <w:rsid w:val="00C23946"/>
    <w:rsid w:val="00C30759"/>
    <w:rsid w:val="00C44F6A"/>
    <w:rsid w:val="00C727E5"/>
    <w:rsid w:val="00C7382A"/>
    <w:rsid w:val="00C8207D"/>
    <w:rsid w:val="00C870BF"/>
    <w:rsid w:val="00CA69D4"/>
    <w:rsid w:val="00CB7B5A"/>
    <w:rsid w:val="00CC1E2B"/>
    <w:rsid w:val="00CD1FC4"/>
    <w:rsid w:val="00CE371D"/>
    <w:rsid w:val="00CE4FC1"/>
    <w:rsid w:val="00D02A4D"/>
    <w:rsid w:val="00D21061"/>
    <w:rsid w:val="00D316A7"/>
    <w:rsid w:val="00D40590"/>
    <w:rsid w:val="00D4108E"/>
    <w:rsid w:val="00D6163D"/>
    <w:rsid w:val="00D63009"/>
    <w:rsid w:val="00D831A3"/>
    <w:rsid w:val="00D83F53"/>
    <w:rsid w:val="00D902AD"/>
    <w:rsid w:val="00DA6FFE"/>
    <w:rsid w:val="00DC27A6"/>
    <w:rsid w:val="00DC3110"/>
    <w:rsid w:val="00DD46F3"/>
    <w:rsid w:val="00DD58A6"/>
    <w:rsid w:val="00DE56F2"/>
    <w:rsid w:val="00DF116D"/>
    <w:rsid w:val="00DF578E"/>
    <w:rsid w:val="00E0785D"/>
    <w:rsid w:val="00E10710"/>
    <w:rsid w:val="00E62C71"/>
    <w:rsid w:val="00E76F18"/>
    <w:rsid w:val="00E824F1"/>
    <w:rsid w:val="00E86C7E"/>
    <w:rsid w:val="00E916E2"/>
    <w:rsid w:val="00EB104F"/>
    <w:rsid w:val="00ED14BD"/>
    <w:rsid w:val="00ED4363"/>
    <w:rsid w:val="00EE4FA1"/>
    <w:rsid w:val="00EF330C"/>
    <w:rsid w:val="00F01440"/>
    <w:rsid w:val="00F12DEC"/>
    <w:rsid w:val="00F1715C"/>
    <w:rsid w:val="00F310F8"/>
    <w:rsid w:val="00F35939"/>
    <w:rsid w:val="00F4536A"/>
    <w:rsid w:val="00F45607"/>
    <w:rsid w:val="00F5061E"/>
    <w:rsid w:val="00F64786"/>
    <w:rsid w:val="00F659EB"/>
    <w:rsid w:val="00F679FF"/>
    <w:rsid w:val="00F804A7"/>
    <w:rsid w:val="00F862D6"/>
    <w:rsid w:val="00F86BA6"/>
    <w:rsid w:val="00F87397"/>
    <w:rsid w:val="00FC224B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8F3241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3FC9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38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38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vestnikverejnychzakazek.cz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C02FB6-2F22-45F2-80F7-8A664E0F9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8</Pages>
  <Words>2533</Words>
  <Characters>14949</Characters>
  <Application>Microsoft Office Word</Application>
  <DocSecurity>0</DocSecurity>
  <Lines>124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5</cp:revision>
  <cp:lastPrinted>2019-02-22T13:28:00Z</cp:lastPrinted>
  <dcterms:created xsi:type="dcterms:W3CDTF">2023-05-15T10:53:00Z</dcterms:created>
  <dcterms:modified xsi:type="dcterms:W3CDTF">2023-05-15T11:11:00Z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